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DC7" w:rsidRDefault="00326DC7" w:rsidP="00326DC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7A45B6" w:rsidRDefault="007A45B6" w:rsidP="007A45B6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7A45B6" w:rsidRDefault="007A45B6" w:rsidP="007A45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</w:pPr>
    </w:p>
    <w:p w:rsidR="007A45B6" w:rsidRDefault="007A45B6" w:rsidP="007A45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</w:pPr>
    </w:p>
    <w:p w:rsidR="007A45B6" w:rsidRDefault="007A45B6" w:rsidP="007A45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3112"/>
            <wp:effectExtent l="19050" t="0" r="3175" b="0"/>
            <wp:docPr id="12" name="Рисунок 61" descr="Города России Записи в рубрике Города России Дневник КНЯЗЬ_ИГОРЬ :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Города России Записи в рубрике Города России Дневник КНЯЗЬ_ИГОРЬ :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5B6" w:rsidRDefault="007A45B6" w:rsidP="007A45B6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</w:pPr>
    </w:p>
    <w:p w:rsidR="007A45B6" w:rsidRDefault="007A45B6" w:rsidP="007A45B6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</w:pPr>
    </w:p>
    <w:p w:rsidR="007A45B6" w:rsidRDefault="007A45B6" w:rsidP="007A45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</w:pPr>
    </w:p>
    <w:p w:rsidR="007A45B6" w:rsidRPr="005464F5" w:rsidRDefault="007A45B6" w:rsidP="007A45B6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b/>
          <w:color w:val="FF0000"/>
          <w:sz w:val="36"/>
          <w:szCs w:val="24"/>
        </w:rPr>
      </w:pPr>
    </w:p>
    <w:p w:rsidR="007A45B6" w:rsidRPr="005464F5" w:rsidRDefault="007A45B6" w:rsidP="007A45B6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b/>
          <w:color w:val="FF0000"/>
          <w:sz w:val="36"/>
          <w:szCs w:val="24"/>
        </w:rPr>
      </w:pPr>
      <w:r w:rsidRPr="005464F5">
        <w:rPr>
          <w:rFonts w:ascii="Verdana" w:hAnsi="Verdana" w:cs="Verdana"/>
          <w:b/>
          <w:color w:val="FF0000"/>
          <w:sz w:val="36"/>
          <w:szCs w:val="24"/>
        </w:rPr>
        <w:t>НАШ ГОРОД В ЧИСЛАХ И ВЕЛИЧИНАХ.</w:t>
      </w:r>
    </w:p>
    <w:p w:rsidR="007A45B6" w:rsidRDefault="007A45B6" w:rsidP="007A45B6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7A45B6" w:rsidRDefault="007A45B6" w:rsidP="007A45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</w:pPr>
    </w:p>
    <w:p w:rsidR="007A45B6" w:rsidRDefault="007A45B6" w:rsidP="007A45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</w:pPr>
    </w:p>
    <w:p w:rsidR="007A45B6" w:rsidRDefault="007A45B6" w:rsidP="007A45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</w:pPr>
    </w:p>
    <w:p w:rsidR="007A45B6" w:rsidRDefault="007A45B6" w:rsidP="007A45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</w:pPr>
    </w:p>
    <w:p w:rsidR="007A45B6" w:rsidRDefault="007A45B6" w:rsidP="007A45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</w:pPr>
    </w:p>
    <w:p w:rsidR="007A45B6" w:rsidRDefault="007A45B6" w:rsidP="007A45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</w:pPr>
    </w:p>
    <w:p w:rsidR="007A45B6" w:rsidRDefault="007A45B6" w:rsidP="007A45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</w:pPr>
    </w:p>
    <w:p w:rsidR="007A45B6" w:rsidRDefault="007A45B6" w:rsidP="007A45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</w:pPr>
    </w:p>
    <w:p w:rsidR="007A45B6" w:rsidRDefault="007A45B6" w:rsidP="007A45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</w:pPr>
    </w:p>
    <w:p w:rsidR="007A45B6" w:rsidRDefault="007A45B6" w:rsidP="007A45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</w:pPr>
    </w:p>
    <w:p w:rsidR="007A45B6" w:rsidRDefault="007A45B6" w:rsidP="007A45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</w:pPr>
    </w:p>
    <w:p w:rsidR="007A45B6" w:rsidRDefault="007A45B6" w:rsidP="007A45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</w:pPr>
    </w:p>
    <w:p w:rsidR="007A45B6" w:rsidRDefault="007A45B6" w:rsidP="007A45B6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>работа ученицы 4"А" класса</w:t>
      </w:r>
    </w:p>
    <w:p w:rsidR="007A45B6" w:rsidRDefault="007A45B6" w:rsidP="007A45B6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>средней школы №13</w:t>
      </w:r>
    </w:p>
    <w:p w:rsidR="007A45B6" w:rsidRDefault="007A45B6" w:rsidP="007A45B6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proofErr w:type="spellStart"/>
      <w:r>
        <w:rPr>
          <w:rFonts w:ascii="Verdana" w:hAnsi="Verdana" w:cs="Verdana"/>
          <w:color w:val="A42100"/>
          <w:sz w:val="20"/>
          <w:szCs w:val="20"/>
        </w:rPr>
        <w:t>Буланёвой</w:t>
      </w:r>
      <w:proofErr w:type="spellEnd"/>
      <w:r>
        <w:rPr>
          <w:rFonts w:ascii="Verdana" w:hAnsi="Verdana" w:cs="Verdana"/>
          <w:color w:val="A42100"/>
          <w:sz w:val="20"/>
          <w:szCs w:val="20"/>
        </w:rPr>
        <w:t xml:space="preserve"> Русланы</w:t>
      </w:r>
    </w:p>
    <w:p w:rsidR="007A45B6" w:rsidRDefault="007A45B6" w:rsidP="007A45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</w:pPr>
    </w:p>
    <w:p w:rsidR="007A45B6" w:rsidRDefault="007A45B6" w:rsidP="007A45B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</w:pPr>
    </w:p>
    <w:p w:rsidR="00326DC7" w:rsidRDefault="00326DC7" w:rsidP="00326DC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326DC7" w:rsidRDefault="00326DC7" w:rsidP="00326DC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 xml:space="preserve">Город Великие Луки расположен в Псковской области в 313 километрах к юго-востоку от Пскова, в 80 километрах от границы с Белоруссией, в 520 километрах к западу от Москвы. Великие Луки </w:t>
      </w:r>
      <w:r w:rsidR="005F59BE">
        <w:rPr>
          <w:rFonts w:ascii="Verdana" w:hAnsi="Verdana" w:cs="Verdana"/>
          <w:color w:val="A42100"/>
          <w:sz w:val="20"/>
          <w:szCs w:val="20"/>
        </w:rPr>
        <w:t>-</w:t>
      </w:r>
      <w:r>
        <w:rPr>
          <w:rFonts w:ascii="Verdana" w:hAnsi="Verdana" w:cs="Verdana"/>
          <w:color w:val="A42100"/>
          <w:sz w:val="20"/>
          <w:szCs w:val="20"/>
        </w:rPr>
        <w:t xml:space="preserve"> административный центр Великолукского муниципального района, торгово-промышленный центр и железнодорожно-транспортный узел. </w:t>
      </w:r>
    </w:p>
    <w:p w:rsidR="00326DC7" w:rsidRDefault="00326DC7" w:rsidP="00326DC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326DC7" w:rsidRDefault="00326DC7" w:rsidP="00326DC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>Великие Луки занимают территорию площадью 57 км²</w:t>
      </w:r>
    </w:p>
    <w:p w:rsidR="005464F5" w:rsidRDefault="005464F5" w:rsidP="00326DC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5464F5" w:rsidRDefault="005464F5" w:rsidP="00326DC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326DC7" w:rsidRDefault="00326DC7" w:rsidP="00326DC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326DC7" w:rsidRDefault="00326DC7" w:rsidP="00326DC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326DC7" w:rsidRDefault="00326DC7" w:rsidP="00326DC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BB024D" w:rsidRDefault="00326DC7">
      <w:r w:rsidRPr="00326DC7">
        <w:rPr>
          <w:noProof/>
          <w:lang w:eastAsia="ru-RU"/>
        </w:rPr>
        <w:drawing>
          <wp:inline distT="0" distB="0" distL="0" distR="0">
            <wp:extent cx="5676900" cy="4257675"/>
            <wp:effectExtent l="19050" t="0" r="0" b="0"/>
            <wp:docPr id="6" name="Рисунок 1" descr="ИМХОнн - Культ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МХОнн - Культур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DC7" w:rsidRDefault="00326DC7"/>
    <w:p w:rsidR="005464F5" w:rsidRDefault="005464F5"/>
    <w:p w:rsidR="00326DC7" w:rsidRDefault="00326DC7" w:rsidP="00326DC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326DC7" w:rsidRPr="00326DC7" w:rsidRDefault="00326DC7" w:rsidP="00326DC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8"/>
          <w:szCs w:val="20"/>
        </w:rPr>
      </w:pPr>
      <w:r w:rsidRPr="00326DC7">
        <w:rPr>
          <w:rFonts w:ascii="Verdana" w:hAnsi="Verdana" w:cs="Verdana"/>
          <w:color w:val="A42100"/>
          <w:sz w:val="28"/>
          <w:szCs w:val="20"/>
        </w:rPr>
        <w:t>В свободном дыханье наших дней -</w:t>
      </w:r>
    </w:p>
    <w:p w:rsidR="00326DC7" w:rsidRPr="00326DC7" w:rsidRDefault="00326DC7" w:rsidP="00326DC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8"/>
          <w:szCs w:val="20"/>
        </w:rPr>
      </w:pPr>
      <w:r w:rsidRPr="00326DC7">
        <w:rPr>
          <w:rFonts w:ascii="Verdana" w:hAnsi="Verdana" w:cs="Verdana"/>
          <w:color w:val="A42100"/>
          <w:sz w:val="28"/>
          <w:szCs w:val="20"/>
        </w:rPr>
        <w:t>Стоит могучий русский город!</w:t>
      </w:r>
    </w:p>
    <w:p w:rsidR="00326DC7" w:rsidRPr="00326DC7" w:rsidRDefault="00326DC7" w:rsidP="00326DC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8"/>
          <w:szCs w:val="20"/>
        </w:rPr>
      </w:pPr>
      <w:r w:rsidRPr="00326DC7">
        <w:rPr>
          <w:rFonts w:ascii="Verdana" w:hAnsi="Verdana" w:cs="Verdana"/>
          <w:color w:val="A42100"/>
          <w:sz w:val="28"/>
          <w:szCs w:val="20"/>
        </w:rPr>
        <w:t>Он словно воин у державных рубежей -</w:t>
      </w:r>
    </w:p>
    <w:p w:rsidR="00326DC7" w:rsidRPr="00326DC7" w:rsidRDefault="00326DC7" w:rsidP="00326DC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8"/>
          <w:szCs w:val="20"/>
        </w:rPr>
      </w:pPr>
      <w:r w:rsidRPr="00326DC7">
        <w:rPr>
          <w:rFonts w:ascii="Verdana" w:hAnsi="Verdana" w:cs="Verdana"/>
          <w:color w:val="A42100"/>
          <w:sz w:val="28"/>
          <w:szCs w:val="20"/>
        </w:rPr>
        <w:t xml:space="preserve">Годами </w:t>
      </w:r>
      <w:proofErr w:type="gramStart"/>
      <w:r w:rsidRPr="00326DC7">
        <w:rPr>
          <w:rFonts w:ascii="Verdana" w:hAnsi="Verdana" w:cs="Verdana"/>
          <w:color w:val="A42100"/>
          <w:sz w:val="28"/>
          <w:szCs w:val="20"/>
        </w:rPr>
        <w:t>стар</w:t>
      </w:r>
      <w:proofErr w:type="gramEnd"/>
      <w:r w:rsidRPr="00326DC7">
        <w:rPr>
          <w:rFonts w:ascii="Verdana" w:hAnsi="Verdana" w:cs="Verdana"/>
          <w:color w:val="A42100"/>
          <w:sz w:val="28"/>
          <w:szCs w:val="20"/>
        </w:rPr>
        <w:t>, но духом молод.</w:t>
      </w:r>
    </w:p>
    <w:p w:rsidR="00326DC7" w:rsidRPr="00326DC7" w:rsidRDefault="00326DC7" w:rsidP="00326DC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8"/>
          <w:szCs w:val="20"/>
        </w:rPr>
      </w:pPr>
      <w:r w:rsidRPr="00326DC7">
        <w:rPr>
          <w:rFonts w:ascii="Verdana" w:hAnsi="Verdana" w:cs="Verdana"/>
          <w:color w:val="A42100"/>
          <w:sz w:val="28"/>
          <w:szCs w:val="20"/>
        </w:rPr>
        <w:t xml:space="preserve">(А. </w:t>
      </w:r>
      <w:proofErr w:type="spellStart"/>
      <w:r w:rsidRPr="00326DC7">
        <w:rPr>
          <w:rFonts w:ascii="Verdana" w:hAnsi="Verdana" w:cs="Verdana"/>
          <w:color w:val="A42100"/>
          <w:sz w:val="28"/>
          <w:szCs w:val="20"/>
        </w:rPr>
        <w:t>Шлепетинский</w:t>
      </w:r>
      <w:proofErr w:type="spellEnd"/>
      <w:r w:rsidRPr="00326DC7">
        <w:rPr>
          <w:rFonts w:ascii="Verdana" w:hAnsi="Verdana" w:cs="Verdana"/>
          <w:color w:val="A42100"/>
          <w:sz w:val="28"/>
          <w:szCs w:val="20"/>
        </w:rPr>
        <w:t>)</w:t>
      </w:r>
    </w:p>
    <w:p w:rsidR="00326DC7" w:rsidRDefault="00326DC7">
      <w:pPr>
        <w:rPr>
          <w:sz w:val="32"/>
        </w:rPr>
      </w:pPr>
    </w:p>
    <w:p w:rsidR="00326DC7" w:rsidRDefault="00326DC7">
      <w:pPr>
        <w:rPr>
          <w:sz w:val="32"/>
        </w:rPr>
      </w:pPr>
    </w:p>
    <w:p w:rsidR="00326DC7" w:rsidRDefault="00326DC7" w:rsidP="00326DC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lastRenderedPageBreak/>
        <w:t>Герб города Великие Луки</w:t>
      </w:r>
    </w:p>
    <w:p w:rsidR="00326DC7" w:rsidRDefault="00326DC7" w:rsidP="00326DC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326DC7" w:rsidRDefault="00326DC7" w:rsidP="00326DC7">
      <w:pPr>
        <w:jc w:val="center"/>
        <w:rPr>
          <w:sz w:val="32"/>
        </w:rPr>
      </w:pPr>
      <w:r w:rsidRPr="00326DC7">
        <w:rPr>
          <w:noProof/>
          <w:sz w:val="32"/>
          <w:lang w:eastAsia="ru-RU"/>
        </w:rPr>
        <w:drawing>
          <wp:inline distT="0" distB="0" distL="0" distR="0">
            <wp:extent cx="1905000" cy="12668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DC7" w:rsidRDefault="00326DC7" w:rsidP="00326DC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326DC7" w:rsidRDefault="00326DC7" w:rsidP="00326DC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>Версии происхождения герба:</w:t>
      </w:r>
    </w:p>
    <w:p w:rsidR="00326DC7" w:rsidRDefault="00326DC7" w:rsidP="00326DC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326DC7" w:rsidRDefault="00326DC7" w:rsidP="00326DC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 xml:space="preserve"> «По одной из них, луки — это излучины реки </w:t>
      </w:r>
      <w:proofErr w:type="spellStart"/>
      <w:r>
        <w:rPr>
          <w:rFonts w:ascii="Verdana" w:hAnsi="Verdana" w:cs="Verdana"/>
          <w:color w:val="A42100"/>
          <w:sz w:val="20"/>
          <w:szCs w:val="20"/>
        </w:rPr>
        <w:t>Ловать</w:t>
      </w:r>
      <w:proofErr w:type="spellEnd"/>
      <w:r>
        <w:rPr>
          <w:rFonts w:ascii="Verdana" w:hAnsi="Verdana" w:cs="Verdana"/>
          <w:color w:val="A42100"/>
          <w:sz w:val="20"/>
          <w:szCs w:val="20"/>
        </w:rPr>
        <w:t>, которых в районе города как раз три. По другой, луки — боевое оружие средневековья — символ героического прошлого нашего города. И, наконец, третья версия считает, что три лука символизируют Новгород, Псков и Великие Луки, в древности военное братство трех крупнейших городов Северо-Западной Руси»</w:t>
      </w:r>
    </w:p>
    <w:p w:rsidR="00326DC7" w:rsidRDefault="00326DC7" w:rsidP="00326DC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326DC7" w:rsidRPr="0034275C" w:rsidRDefault="00326DC7" w:rsidP="00326DC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4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 xml:space="preserve"> </w:t>
      </w:r>
      <w:r w:rsidRPr="0034275C">
        <w:rPr>
          <w:rFonts w:ascii="Verdana" w:hAnsi="Verdana" w:cs="Verdana"/>
          <w:color w:val="A42100"/>
          <w:szCs w:val="20"/>
        </w:rPr>
        <w:t xml:space="preserve">Среди историков до сих пор  так и не закончен спор по поводу того, почему город назван Великими Луками. Одни </w:t>
      </w:r>
      <w:proofErr w:type="spellStart"/>
      <w:r w:rsidRPr="0034275C">
        <w:rPr>
          <w:rFonts w:ascii="Verdana" w:hAnsi="Verdana" w:cs="Verdana"/>
          <w:color w:val="A42100"/>
          <w:szCs w:val="20"/>
        </w:rPr>
        <w:t>считают</w:t>
      </w:r>
      <w:proofErr w:type="gramStart"/>
      <w:r w:rsidRPr="0034275C">
        <w:rPr>
          <w:rFonts w:ascii="Verdana" w:hAnsi="Verdana" w:cs="Verdana"/>
          <w:color w:val="A42100"/>
          <w:szCs w:val="20"/>
        </w:rPr>
        <w:t>,ч</w:t>
      </w:r>
      <w:proofErr w:type="gramEnd"/>
      <w:r w:rsidRPr="0034275C">
        <w:rPr>
          <w:rFonts w:ascii="Verdana" w:hAnsi="Verdana" w:cs="Verdana"/>
          <w:color w:val="A42100"/>
          <w:szCs w:val="20"/>
        </w:rPr>
        <w:t>то</w:t>
      </w:r>
      <w:proofErr w:type="spellEnd"/>
      <w:r w:rsidRPr="0034275C">
        <w:rPr>
          <w:rFonts w:ascii="Verdana" w:hAnsi="Verdana" w:cs="Verdana"/>
          <w:color w:val="A42100"/>
          <w:szCs w:val="20"/>
        </w:rPr>
        <w:t xml:space="preserve"> Луки названы в честь легендарного новгородца Луки </w:t>
      </w:r>
      <w:r w:rsidRPr="0034275C">
        <w:rPr>
          <w:rFonts w:ascii="Verdana" w:hAnsi="Verdana" w:cs="Verdana"/>
          <w:color w:val="984806" w:themeColor="accent6" w:themeShade="80"/>
          <w:szCs w:val="20"/>
        </w:rPr>
        <w:t>(</w:t>
      </w:r>
      <w:r w:rsidRPr="0034275C">
        <w:rPr>
          <w:rFonts w:ascii="Arial" w:hAnsi="Arial" w:cs="Arial"/>
          <w:color w:val="984806" w:themeColor="accent6" w:themeShade="80"/>
          <w:szCs w:val="20"/>
          <w:shd w:val="clear" w:color="auto" w:fill="FFFFFF"/>
        </w:rPr>
        <w:t>имя одного из первых правителей города</w:t>
      </w:r>
      <w:r w:rsidRPr="0034275C">
        <w:rPr>
          <w:rStyle w:val="apple-converted-space"/>
          <w:rFonts w:ascii="Arial" w:hAnsi="Arial" w:cs="Arial"/>
          <w:color w:val="984806" w:themeColor="accent6" w:themeShade="80"/>
          <w:szCs w:val="20"/>
          <w:shd w:val="clear" w:color="auto" w:fill="FFFFFF"/>
        </w:rPr>
        <w:t> )</w:t>
      </w:r>
      <w:r w:rsidRPr="0034275C">
        <w:rPr>
          <w:rFonts w:ascii="Verdana" w:hAnsi="Verdana" w:cs="Verdana"/>
          <w:color w:val="984806" w:themeColor="accent6" w:themeShade="80"/>
          <w:szCs w:val="20"/>
        </w:rPr>
        <w:t>,</w:t>
      </w:r>
      <w:r w:rsidRPr="0034275C">
        <w:rPr>
          <w:rFonts w:ascii="Verdana" w:hAnsi="Verdana" w:cs="Verdana"/>
          <w:color w:val="A42100"/>
          <w:szCs w:val="20"/>
        </w:rPr>
        <w:t xml:space="preserve"> другие - потому, что стоит город в большой излучине реки </w:t>
      </w:r>
      <w:proofErr w:type="spellStart"/>
      <w:r w:rsidRPr="0034275C">
        <w:rPr>
          <w:rFonts w:ascii="Verdana" w:hAnsi="Verdana" w:cs="Verdana"/>
          <w:color w:val="A42100"/>
          <w:szCs w:val="20"/>
        </w:rPr>
        <w:t>Ловать</w:t>
      </w:r>
      <w:proofErr w:type="spellEnd"/>
      <w:r w:rsidR="00A573C2" w:rsidRPr="0034275C">
        <w:rPr>
          <w:rFonts w:ascii="Verdana" w:hAnsi="Verdana" w:cs="Verdana"/>
          <w:color w:val="A42100"/>
          <w:szCs w:val="20"/>
        </w:rPr>
        <w:t xml:space="preserve">; </w:t>
      </w:r>
      <w:r w:rsidRPr="0034275C">
        <w:rPr>
          <w:rFonts w:ascii="Arial" w:hAnsi="Arial" w:cs="Arial"/>
          <w:color w:val="000000"/>
          <w:szCs w:val="20"/>
          <w:shd w:val="clear" w:color="auto" w:fill="FFFFFF"/>
        </w:rPr>
        <w:t xml:space="preserve"> </w:t>
      </w:r>
      <w:r w:rsidRPr="0034275C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есть версия , что Луки</w:t>
      </w:r>
      <w:r w:rsidR="00A573C2" w:rsidRPr="0034275C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- это от</w:t>
      </w:r>
      <w:r w:rsidRPr="0034275C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 древнерусского слова «лука́» -  название сырого участка земли, в некоторых славянских странах (Украина, Словакия, Белоруссия) слово «лука» обозначает «луг» или «заливной луг» (перевод с украинского «</w:t>
      </w:r>
      <w:proofErr w:type="spellStart"/>
      <w:r w:rsidRPr="0034275C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великі</w:t>
      </w:r>
      <w:proofErr w:type="spellEnd"/>
      <w:r w:rsidRPr="0034275C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 луки» — «обширные луга»).</w:t>
      </w:r>
      <w:r w:rsidRPr="0034275C">
        <w:rPr>
          <w:rFonts w:ascii="Verdana" w:hAnsi="Verdana" w:cs="Verdana"/>
          <w:color w:val="A42100"/>
          <w:sz w:val="24"/>
          <w:szCs w:val="20"/>
        </w:rPr>
        <w:t xml:space="preserve">  </w:t>
      </w:r>
    </w:p>
    <w:p w:rsidR="00326DC7" w:rsidRDefault="00326DC7" w:rsidP="00326DC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Cs w:val="20"/>
        </w:rPr>
      </w:pPr>
    </w:p>
    <w:p w:rsidR="00326DC7" w:rsidRDefault="00326DC7" w:rsidP="00326DC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Cs w:val="20"/>
        </w:rPr>
      </w:pPr>
    </w:p>
    <w:p w:rsidR="00326DC7" w:rsidRDefault="00326DC7" w:rsidP="00326DC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Cs w:val="20"/>
        </w:rPr>
      </w:pPr>
    </w:p>
    <w:p w:rsidR="00326DC7" w:rsidRDefault="00326DC7" w:rsidP="00326DC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Cs w:val="20"/>
        </w:rPr>
      </w:pPr>
    </w:p>
    <w:p w:rsidR="00326DC7" w:rsidRDefault="00326DC7" w:rsidP="00326DC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Cs w:val="20"/>
        </w:rPr>
      </w:pPr>
    </w:p>
    <w:p w:rsidR="00326DC7" w:rsidRDefault="00326DC7" w:rsidP="00326DC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Cs w:val="20"/>
        </w:rPr>
      </w:pPr>
    </w:p>
    <w:p w:rsidR="00326DC7" w:rsidRDefault="00326DC7" w:rsidP="00326DC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Cs w:val="20"/>
        </w:rPr>
      </w:pPr>
      <w:r w:rsidRPr="00326DC7">
        <w:rPr>
          <w:rFonts w:ascii="Verdana" w:hAnsi="Verdana" w:cs="Verdana"/>
          <w:noProof/>
          <w:color w:val="A42100"/>
          <w:szCs w:val="20"/>
          <w:lang w:eastAsia="ru-RU"/>
        </w:rPr>
        <w:drawing>
          <wp:inline distT="0" distB="0" distL="0" distR="0">
            <wp:extent cx="5940425" cy="320670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DC7" w:rsidRDefault="00326DC7" w:rsidP="00326DC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Cs w:val="20"/>
        </w:rPr>
      </w:pPr>
    </w:p>
    <w:p w:rsidR="00326DC7" w:rsidRDefault="00326DC7" w:rsidP="00326DC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Cs w:val="20"/>
        </w:rPr>
      </w:pPr>
    </w:p>
    <w:p w:rsidR="00326DC7" w:rsidRDefault="00326DC7" w:rsidP="00326DC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Cs w:val="20"/>
        </w:rPr>
      </w:pPr>
    </w:p>
    <w:p w:rsidR="00326DC7" w:rsidRDefault="00A573C2" w:rsidP="00326DC7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984806" w:themeColor="accent6" w:themeShade="80"/>
          <w:szCs w:val="20"/>
          <w:shd w:val="clear" w:color="auto" w:fill="FFFFFF"/>
        </w:rPr>
        <w:lastRenderedPageBreak/>
        <w:t>П</w:t>
      </w:r>
      <w:r w:rsidR="00326DC7" w:rsidRPr="00326DC7">
        <w:rPr>
          <w:rFonts w:ascii="Arial" w:hAnsi="Arial" w:cs="Arial"/>
          <w:color w:val="984806" w:themeColor="accent6" w:themeShade="80"/>
          <w:szCs w:val="20"/>
          <w:shd w:val="clear" w:color="auto" w:fill="FFFFFF"/>
        </w:rPr>
        <w:t xml:space="preserve">ервое упоминание о Великих Луках встречается в Новгородской летописи и датируется 1166 годом, когда киевский князь Ростислав I </w:t>
      </w:r>
      <w:proofErr w:type="spellStart"/>
      <w:r w:rsidR="00326DC7" w:rsidRPr="00326DC7">
        <w:rPr>
          <w:rFonts w:ascii="Arial" w:hAnsi="Arial" w:cs="Arial"/>
          <w:color w:val="984806" w:themeColor="accent6" w:themeShade="80"/>
          <w:szCs w:val="20"/>
          <w:shd w:val="clear" w:color="auto" w:fill="FFFFFF"/>
        </w:rPr>
        <w:t>Мстиславич</w:t>
      </w:r>
      <w:proofErr w:type="spellEnd"/>
      <w:r w:rsidR="00326DC7" w:rsidRPr="00326DC7">
        <w:rPr>
          <w:rFonts w:ascii="Arial" w:hAnsi="Arial" w:cs="Arial"/>
          <w:color w:val="984806" w:themeColor="accent6" w:themeShade="80"/>
          <w:szCs w:val="20"/>
          <w:shd w:val="clear" w:color="auto" w:fill="FFFFFF"/>
        </w:rPr>
        <w:t xml:space="preserve"> прибыл сюда для переговоров с новгородскими боярами.</w:t>
      </w:r>
      <w:r w:rsidR="00326DC7" w:rsidRPr="00326DC7">
        <w:rPr>
          <w:rFonts w:ascii="Arial" w:hAnsi="Arial" w:cs="Arial"/>
          <w:color w:val="984806" w:themeColor="accent6" w:themeShade="80"/>
          <w:szCs w:val="20"/>
        </w:rPr>
        <w:br/>
      </w:r>
      <w:r w:rsidR="00326DC7" w:rsidRPr="00326DC7">
        <w:rPr>
          <w:rFonts w:ascii="Arial" w:hAnsi="Arial" w:cs="Arial"/>
          <w:color w:val="984806" w:themeColor="accent6" w:themeShade="80"/>
          <w:szCs w:val="20"/>
        </w:rPr>
        <w:br/>
      </w:r>
      <w:r w:rsidR="00326DC7" w:rsidRPr="00326DC7">
        <w:rPr>
          <w:rFonts w:ascii="Arial" w:hAnsi="Arial" w:cs="Arial"/>
          <w:color w:val="984806" w:themeColor="accent6" w:themeShade="80"/>
          <w:szCs w:val="20"/>
          <w:shd w:val="clear" w:color="auto" w:fill="FFFFFF"/>
        </w:rPr>
        <w:t>Сохранилась одна из древнейших новгородских берестяных грамот XII века, где упоминаются Великие Луки: «От</w:t>
      </w:r>
      <w:proofErr w:type="gramStart"/>
      <w:r w:rsidR="00326DC7" w:rsidRPr="00326DC7">
        <w:rPr>
          <w:rFonts w:ascii="Arial" w:hAnsi="Arial" w:cs="Arial"/>
          <w:color w:val="984806" w:themeColor="accent6" w:themeShade="80"/>
          <w:szCs w:val="20"/>
          <w:shd w:val="clear" w:color="auto" w:fill="FFFFFF"/>
        </w:rPr>
        <w:t xml:space="preserve"> (…) </w:t>
      </w:r>
      <w:proofErr w:type="gramEnd"/>
      <w:r w:rsidR="00326DC7" w:rsidRPr="00326DC7">
        <w:rPr>
          <w:rFonts w:ascii="Arial" w:hAnsi="Arial" w:cs="Arial"/>
          <w:color w:val="984806" w:themeColor="accent6" w:themeShade="80"/>
          <w:szCs w:val="20"/>
          <w:shd w:val="clear" w:color="auto" w:fill="FFFFFF"/>
        </w:rPr>
        <w:t xml:space="preserve">к </w:t>
      </w:r>
      <w:proofErr w:type="spellStart"/>
      <w:r w:rsidR="00326DC7" w:rsidRPr="00326DC7">
        <w:rPr>
          <w:rFonts w:ascii="Arial" w:hAnsi="Arial" w:cs="Arial"/>
          <w:color w:val="984806" w:themeColor="accent6" w:themeShade="80"/>
          <w:szCs w:val="20"/>
          <w:shd w:val="clear" w:color="auto" w:fill="FFFFFF"/>
        </w:rPr>
        <w:t>Миляте</w:t>
      </w:r>
      <w:proofErr w:type="spellEnd"/>
      <w:r w:rsidR="00326DC7" w:rsidRPr="00326DC7">
        <w:rPr>
          <w:rFonts w:ascii="Arial" w:hAnsi="Arial" w:cs="Arial"/>
          <w:color w:val="984806" w:themeColor="accent6" w:themeShade="80"/>
          <w:szCs w:val="20"/>
          <w:shd w:val="clear" w:color="auto" w:fill="FFFFFF"/>
        </w:rPr>
        <w:t xml:space="preserve">. Брат </w:t>
      </w:r>
      <w:proofErr w:type="spellStart"/>
      <w:r w:rsidR="00326DC7" w:rsidRPr="00326DC7">
        <w:rPr>
          <w:rFonts w:ascii="Arial" w:hAnsi="Arial" w:cs="Arial"/>
          <w:color w:val="984806" w:themeColor="accent6" w:themeShade="80"/>
          <w:szCs w:val="20"/>
          <w:shd w:val="clear" w:color="auto" w:fill="FFFFFF"/>
        </w:rPr>
        <w:t>Милята</w:t>
      </w:r>
      <w:proofErr w:type="spellEnd"/>
      <w:r w:rsidR="00326DC7" w:rsidRPr="00326DC7">
        <w:rPr>
          <w:rFonts w:ascii="Arial" w:hAnsi="Arial" w:cs="Arial"/>
          <w:color w:val="984806" w:themeColor="accent6" w:themeShade="80"/>
          <w:szCs w:val="20"/>
          <w:shd w:val="clear" w:color="auto" w:fill="FFFFFF"/>
        </w:rPr>
        <w:t xml:space="preserve">! В Киеве Бог был свидетель между нами: </w:t>
      </w:r>
      <w:proofErr w:type="gramStart"/>
      <w:r w:rsidR="00326DC7" w:rsidRPr="00326DC7">
        <w:rPr>
          <w:rFonts w:ascii="Arial" w:hAnsi="Arial" w:cs="Arial"/>
          <w:color w:val="984806" w:themeColor="accent6" w:themeShade="80"/>
          <w:szCs w:val="20"/>
          <w:shd w:val="clear" w:color="auto" w:fill="FFFFFF"/>
        </w:rPr>
        <w:t>из</w:t>
      </w:r>
      <w:proofErr w:type="gramEnd"/>
      <w:r w:rsidR="00326DC7" w:rsidRPr="00326DC7">
        <w:rPr>
          <w:rFonts w:ascii="Arial" w:hAnsi="Arial" w:cs="Arial"/>
          <w:color w:val="984806" w:themeColor="accent6" w:themeShade="80"/>
          <w:szCs w:val="20"/>
          <w:shd w:val="clear" w:color="auto" w:fill="FFFFFF"/>
        </w:rPr>
        <w:t xml:space="preserve"> твоих </w:t>
      </w:r>
      <w:proofErr w:type="spellStart"/>
      <w:r w:rsidR="00326DC7" w:rsidRPr="00326DC7">
        <w:rPr>
          <w:rFonts w:ascii="Arial" w:hAnsi="Arial" w:cs="Arial"/>
          <w:color w:val="984806" w:themeColor="accent6" w:themeShade="80"/>
          <w:szCs w:val="20"/>
          <w:shd w:val="clear" w:color="auto" w:fill="FFFFFF"/>
        </w:rPr>
        <w:t>фофудий</w:t>
      </w:r>
      <w:proofErr w:type="spellEnd"/>
      <w:r w:rsidR="00326DC7" w:rsidRPr="00326DC7">
        <w:rPr>
          <w:rFonts w:ascii="Arial" w:hAnsi="Arial" w:cs="Arial"/>
          <w:color w:val="984806" w:themeColor="accent6" w:themeShade="80"/>
          <w:szCs w:val="20"/>
          <w:shd w:val="clear" w:color="auto" w:fill="FFFFFF"/>
        </w:rPr>
        <w:t xml:space="preserve"> девять выговорил я себе. Таким образом, в Луках гривен шесть… Ты утверждаешь, что пришел в Суздаль, раздав в долг…»</w:t>
      </w:r>
      <w:r w:rsidR="00326DC7" w:rsidRPr="00326DC7">
        <w:rPr>
          <w:rStyle w:val="apple-converted-space"/>
          <w:rFonts w:ascii="Arial" w:hAnsi="Arial" w:cs="Arial"/>
          <w:color w:val="984806" w:themeColor="accent6" w:themeShade="80"/>
          <w:szCs w:val="20"/>
          <w:shd w:val="clear" w:color="auto" w:fill="FFFFFF"/>
        </w:rPr>
        <w:t> </w:t>
      </w:r>
      <w:r w:rsidR="00326DC7" w:rsidRPr="00326DC7">
        <w:rPr>
          <w:rFonts w:ascii="Arial" w:hAnsi="Arial" w:cs="Arial"/>
          <w:color w:val="984806" w:themeColor="accent6" w:themeShade="80"/>
          <w:szCs w:val="20"/>
        </w:rPr>
        <w:br/>
      </w:r>
      <w:r w:rsidR="00326DC7" w:rsidRPr="00326DC7">
        <w:rPr>
          <w:rFonts w:ascii="Arial" w:hAnsi="Arial" w:cs="Arial"/>
          <w:color w:val="984806" w:themeColor="accent6" w:themeShade="80"/>
          <w:szCs w:val="20"/>
        </w:rPr>
        <w:br/>
      </w:r>
      <w:r w:rsidR="00326DC7" w:rsidRPr="00326DC7">
        <w:rPr>
          <w:rFonts w:ascii="Arial" w:hAnsi="Arial" w:cs="Arial"/>
          <w:color w:val="984806" w:themeColor="accent6" w:themeShade="80"/>
          <w:szCs w:val="20"/>
          <w:shd w:val="clear" w:color="auto" w:fill="FFFFFF"/>
        </w:rPr>
        <w:t>Город с 1166 по 1406 годы носил название Луки; а с 1406 года и по настоящее время — Великие Луки</w:t>
      </w:r>
      <w:r w:rsidR="00326DC7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326DC7" w:rsidRDefault="00326DC7" w:rsidP="00326DC7">
      <w:pPr>
        <w:jc w:val="center"/>
        <w:rPr>
          <w:sz w:val="32"/>
        </w:rPr>
      </w:pPr>
      <w:r>
        <w:rPr>
          <w:noProof/>
          <w:lang w:eastAsia="ru-RU"/>
        </w:rPr>
        <w:drawing>
          <wp:inline distT="0" distB="0" distL="0" distR="0">
            <wp:extent cx="3048000" cy="2543175"/>
            <wp:effectExtent l="19050" t="0" r="0" b="0"/>
            <wp:docPr id="1" name="Рисунок 1" descr="http://1.bp.blogspot.com/-m5Rjgf22T-M/UjKiVyH-bQI/AAAAAAAACvI/pTg0oQqIiH8/s320/%D0%B2+%D0%BB%D1%83%D0%BA%D0%B8+%D0%BF%D0%BB%D0%B0%D0%BD+%D0%BA%D1%80%D0%B5%D0%BF%D0%BE%D1%81%D1%82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m5Rjgf22T-M/UjKiVyH-bQI/AAAAAAAACvI/pTg0oQqIiH8/s320/%D0%B2+%D0%BB%D1%83%D0%BA%D0%B8+%D0%BF%D0%BB%D0%B0%D0%BD+%D0%BA%D1%80%D0%B5%D0%BF%D0%BE%D1%81%D1%82%D0%B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DC7" w:rsidRDefault="00326DC7" w:rsidP="00326DC7">
      <w:pPr>
        <w:jc w:val="center"/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  <w:r>
        <w:rPr>
          <w:rFonts w:ascii="Arial" w:hAnsi="Arial" w:cs="Arial"/>
          <w:color w:val="000000"/>
          <w:sz w:val="17"/>
          <w:szCs w:val="17"/>
          <w:shd w:val="clear" w:color="auto" w:fill="FFFFFF"/>
        </w:rPr>
        <w:t>Великие Луки. План крепости.</w:t>
      </w:r>
    </w:p>
    <w:p w:rsidR="00A573C2" w:rsidRDefault="00A573C2" w:rsidP="00326DC7">
      <w:pPr>
        <w:jc w:val="center"/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A573C2" w:rsidRDefault="00A573C2" w:rsidP="00326DC7">
      <w:pPr>
        <w:jc w:val="center"/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C22233" w:rsidRDefault="00A573C2" w:rsidP="00326DC7">
      <w:pPr>
        <w:jc w:val="center"/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</w:pPr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Если заглянуть вглубь истории, то мы увидим, что более трехсот лет </w:t>
      </w:r>
      <w:r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 с </w:t>
      </w:r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1168</w:t>
      </w:r>
      <w:r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 по </w:t>
      </w:r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1478 год Луки входили в состав Новгородской республики, и лишь с 15 века они стали частью Московского централизованного государства, охраняя его </w:t>
      </w:r>
      <w:proofErr w:type="spellStart"/>
      <w:proofErr w:type="gramStart"/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северо</w:t>
      </w:r>
      <w:proofErr w:type="spellEnd"/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 – западные</w:t>
      </w:r>
      <w:proofErr w:type="gramEnd"/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 границы. Недаром за воинские заслуги город заслужил звание «оплечье Новгорода» и «предсердие Москвы».</w:t>
      </w:r>
      <w:r w:rsidRPr="00A573C2">
        <w:rPr>
          <w:rStyle w:val="apple-converted-space"/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 </w:t>
      </w:r>
      <w:r w:rsidRPr="00A573C2">
        <w:rPr>
          <w:rFonts w:ascii="Arial" w:hAnsi="Arial" w:cs="Arial"/>
          <w:color w:val="984806" w:themeColor="accent6" w:themeShade="80"/>
          <w:sz w:val="24"/>
          <w:szCs w:val="20"/>
        </w:rPr>
        <w:br/>
      </w:r>
      <w:r w:rsidRPr="00A573C2">
        <w:rPr>
          <w:rFonts w:ascii="Arial" w:hAnsi="Arial" w:cs="Arial"/>
          <w:color w:val="984806" w:themeColor="accent6" w:themeShade="80"/>
          <w:sz w:val="24"/>
          <w:szCs w:val="20"/>
        </w:rPr>
        <w:br/>
      </w:r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«Великие Луки — город красивый местоположением, богатый и торговый, ключ древних южных владений Новгородской Державы»</w:t>
      </w:r>
      <w:r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…</w:t>
      </w:r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 Так  описывал Луки </w:t>
      </w:r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Н. М. </w:t>
      </w:r>
      <w:r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 </w:t>
      </w:r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Карамзин </w:t>
      </w:r>
      <w:r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 в </w:t>
      </w:r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Истори</w:t>
      </w:r>
      <w:r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и </w:t>
      </w:r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 государства Российского.</w:t>
      </w:r>
      <w:r w:rsidRPr="00A573C2">
        <w:rPr>
          <w:rFonts w:ascii="Arial" w:hAnsi="Arial" w:cs="Arial"/>
          <w:color w:val="984806" w:themeColor="accent6" w:themeShade="80"/>
          <w:sz w:val="24"/>
          <w:szCs w:val="20"/>
        </w:rPr>
        <w:br/>
      </w:r>
      <w:r w:rsidRPr="00A573C2">
        <w:rPr>
          <w:rFonts w:ascii="Arial" w:hAnsi="Arial" w:cs="Arial"/>
          <w:color w:val="984806" w:themeColor="accent6" w:themeShade="80"/>
          <w:sz w:val="24"/>
          <w:szCs w:val="20"/>
        </w:rPr>
        <w:br/>
      </w:r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В 1197 году новгородский князь Ярослав Владимирович посадил в Луки князем своего сына Изяслава Ярославича, он был отправлен туда специально, чтобы «блюсти» Новгород от Литвы: «Изяслав был</w:t>
      </w:r>
      <w:r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 </w:t>
      </w:r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 посажен на Луках </w:t>
      </w:r>
      <w:proofErr w:type="spellStart"/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княжити</w:t>
      </w:r>
      <w:proofErr w:type="spellEnd"/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 и от Литвы оплечье Новгороду…». Однако в 1198 году Изяслав умер, а на следующий год литовцы сожгли посад и осадили крепость, но взять ее не смогли. С 1200 года Луки несколько раз подвергались нападениям литовцев, сжигались, разорялись и вновь отстраивались.</w:t>
      </w:r>
      <w:r w:rsidRPr="00A573C2">
        <w:rPr>
          <w:rFonts w:ascii="Arial" w:hAnsi="Arial" w:cs="Arial"/>
          <w:color w:val="984806" w:themeColor="accent6" w:themeShade="80"/>
          <w:sz w:val="24"/>
          <w:szCs w:val="20"/>
        </w:rPr>
        <w:br/>
      </w:r>
      <w:r w:rsidRPr="00A573C2">
        <w:rPr>
          <w:rFonts w:ascii="Arial" w:hAnsi="Arial" w:cs="Arial"/>
          <w:color w:val="984806" w:themeColor="accent6" w:themeShade="80"/>
          <w:sz w:val="24"/>
          <w:szCs w:val="20"/>
        </w:rPr>
        <w:lastRenderedPageBreak/>
        <w:br/>
      </w:r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В 1210 году новгородский посадник Дмитрий </w:t>
      </w:r>
      <w:proofErr w:type="spellStart"/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Якунич</w:t>
      </w:r>
      <w:proofErr w:type="spellEnd"/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 прибыл в Луки с новгородцами для строительства укреплений первой крепости. Тогда же новгородский князь Мстислав </w:t>
      </w:r>
      <w:proofErr w:type="spellStart"/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Мстиславич</w:t>
      </w:r>
      <w:proofErr w:type="spellEnd"/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 </w:t>
      </w:r>
      <w:proofErr w:type="spellStart"/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Удатный</w:t>
      </w:r>
      <w:proofErr w:type="spellEnd"/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 назначил своего младшего брата Владимира </w:t>
      </w:r>
      <w:proofErr w:type="spellStart"/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Мстиславича</w:t>
      </w:r>
      <w:proofErr w:type="spellEnd"/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 на княжение в Великие Луки.</w:t>
      </w:r>
      <w:r w:rsidRPr="00A573C2">
        <w:rPr>
          <w:rStyle w:val="apple-converted-space"/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 </w:t>
      </w:r>
      <w:r w:rsidRPr="00A573C2">
        <w:rPr>
          <w:rFonts w:ascii="Arial" w:hAnsi="Arial" w:cs="Arial"/>
          <w:color w:val="984806" w:themeColor="accent6" w:themeShade="80"/>
          <w:sz w:val="24"/>
          <w:szCs w:val="20"/>
        </w:rPr>
        <w:br/>
      </w:r>
      <w:r w:rsidRPr="00A573C2">
        <w:rPr>
          <w:rFonts w:ascii="Arial" w:hAnsi="Arial" w:cs="Arial"/>
          <w:color w:val="984806" w:themeColor="accent6" w:themeShade="80"/>
          <w:sz w:val="24"/>
          <w:szCs w:val="20"/>
        </w:rPr>
        <w:br/>
      </w:r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Весь XIII век ратники Лук не раз участвовали в походах и сражениях, в том числе и в знаменитом Ледовом побоище на Чудском озере в апреле 1242 года, и в битве на </w:t>
      </w:r>
      <w:proofErr w:type="spellStart"/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Жижицком</w:t>
      </w:r>
      <w:proofErr w:type="spellEnd"/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 озере в 1245 году.</w:t>
      </w:r>
      <w:r w:rsidRPr="00A573C2">
        <w:rPr>
          <w:rFonts w:ascii="Arial" w:hAnsi="Arial" w:cs="Arial"/>
          <w:color w:val="984806" w:themeColor="accent6" w:themeShade="80"/>
          <w:sz w:val="24"/>
          <w:szCs w:val="20"/>
        </w:rPr>
        <w:br/>
      </w:r>
      <w:r w:rsidRPr="00A573C2">
        <w:rPr>
          <w:rFonts w:ascii="Arial" w:hAnsi="Arial" w:cs="Arial"/>
          <w:color w:val="984806" w:themeColor="accent6" w:themeShade="80"/>
          <w:sz w:val="24"/>
          <w:szCs w:val="20"/>
        </w:rPr>
        <w:br/>
      </w:r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Со временем город становится не только военной крепостью, но и значительным торговым городом: удобным перевалочным центром, оказавшись на бойкой торговой дороге между Новгородом и Ганзой. Входил в состав Ганзейского союза. Вероятно, по мнению краеведа В. В. Орлова, также имел и своё особое управление — в одной из городских башен, Воскресенской, висел вечевой колокол.</w:t>
      </w:r>
      <w:r w:rsidRPr="00A573C2">
        <w:rPr>
          <w:rFonts w:ascii="Arial" w:hAnsi="Arial" w:cs="Arial"/>
          <w:color w:val="984806" w:themeColor="accent6" w:themeShade="80"/>
          <w:sz w:val="24"/>
          <w:szCs w:val="20"/>
        </w:rPr>
        <w:br/>
      </w:r>
      <w:r w:rsidRPr="00A573C2">
        <w:rPr>
          <w:rFonts w:ascii="Arial" w:hAnsi="Arial" w:cs="Arial"/>
          <w:color w:val="984806" w:themeColor="accent6" w:themeShade="80"/>
          <w:sz w:val="24"/>
          <w:szCs w:val="20"/>
        </w:rPr>
        <w:br/>
      </w:r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В 1406 году Луки за большие ратные заслуги обрели титул </w:t>
      </w:r>
      <w:proofErr w:type="gramStart"/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Великих</w:t>
      </w:r>
      <w:proofErr w:type="gramEnd"/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. С 1478 года город, как и вся Новгородская земля, подчинён Московскому княжеству.</w:t>
      </w:r>
      <w:r w:rsidRPr="00A573C2">
        <w:rPr>
          <w:rStyle w:val="apple-converted-space"/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 </w:t>
      </w:r>
      <w:r w:rsidRPr="00A573C2">
        <w:rPr>
          <w:rFonts w:ascii="Arial" w:hAnsi="Arial" w:cs="Arial"/>
          <w:color w:val="984806" w:themeColor="accent6" w:themeShade="80"/>
          <w:sz w:val="24"/>
          <w:szCs w:val="20"/>
        </w:rPr>
        <w:br/>
      </w:r>
      <w:r w:rsidRPr="00A573C2">
        <w:rPr>
          <w:rFonts w:ascii="Arial" w:hAnsi="Arial" w:cs="Arial"/>
          <w:color w:val="984806" w:themeColor="accent6" w:themeShade="80"/>
          <w:sz w:val="24"/>
          <w:szCs w:val="20"/>
        </w:rPr>
        <w:br/>
      </w:r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К концу XV столетия Великие Луки вошли в единую оборонную линию русских крепостей между Смоленском и Псковом и стали важным центром сбора русских войск. Во время начального этапа Ливонской войны здесь находилась ставка Ивана Грозного (с 1558 года). С 1563 года Великие Луки, наряду со Смоленском, являлись сборным пунктом русских войск для похода на Полоцк. В XVI—XVII вв. существовала стрелецкая слобода.</w:t>
      </w:r>
      <w:r w:rsidRPr="00A573C2">
        <w:rPr>
          <w:rStyle w:val="apple-converted-space"/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 </w:t>
      </w:r>
      <w:r w:rsidRPr="00A573C2">
        <w:rPr>
          <w:rFonts w:ascii="Arial" w:hAnsi="Arial" w:cs="Arial"/>
          <w:color w:val="984806" w:themeColor="accent6" w:themeShade="80"/>
          <w:sz w:val="24"/>
          <w:szCs w:val="20"/>
        </w:rPr>
        <w:br/>
      </w:r>
      <w:r w:rsidRPr="00A573C2">
        <w:rPr>
          <w:rFonts w:ascii="Arial" w:hAnsi="Arial" w:cs="Arial"/>
          <w:color w:val="984806" w:themeColor="accent6" w:themeShade="80"/>
          <w:sz w:val="24"/>
          <w:szCs w:val="20"/>
        </w:rPr>
        <w:br/>
      </w:r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Серьезный экзамен выпал на долю Великих Лук, когда в 1580 году на город пошел с войском Стефан </w:t>
      </w:r>
      <w:proofErr w:type="spellStart"/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Баторий</w:t>
      </w:r>
      <w:proofErr w:type="spellEnd"/>
      <w:r w:rsidR="00C22233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 (п</w:t>
      </w:r>
      <w:r w:rsidR="00C22233"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ольски</w:t>
      </w:r>
      <w:r w:rsidR="00C22233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й </w:t>
      </w:r>
      <w:r w:rsidR="00C22233"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 корол</w:t>
      </w:r>
      <w:r w:rsidR="00C22233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ь)</w:t>
      </w:r>
      <w:r w:rsidR="00C22233" w:rsidRPr="00C22233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 </w:t>
      </w:r>
      <w:r w:rsidR="00C22233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…</w:t>
      </w:r>
    </w:p>
    <w:p w:rsidR="00A573C2" w:rsidRDefault="00A573C2" w:rsidP="00326DC7">
      <w:pPr>
        <w:jc w:val="center"/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</w:pPr>
      <w:r w:rsidRPr="00A573C2">
        <w:rPr>
          <w:rFonts w:ascii="Arial" w:hAnsi="Arial" w:cs="Arial"/>
          <w:color w:val="984806" w:themeColor="accent6" w:themeShade="80"/>
          <w:sz w:val="24"/>
          <w:szCs w:val="20"/>
        </w:rPr>
        <w:br/>
      </w:r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«…На Русь пошёл, на три города,</w:t>
      </w:r>
      <w:r w:rsidRPr="00A573C2">
        <w:rPr>
          <w:rFonts w:ascii="Arial" w:hAnsi="Arial" w:cs="Arial"/>
          <w:color w:val="984806" w:themeColor="accent6" w:themeShade="80"/>
          <w:sz w:val="24"/>
          <w:szCs w:val="20"/>
        </w:rPr>
        <w:br/>
      </w:r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 На три города, на три стольные:</w:t>
      </w:r>
      <w:r w:rsidRPr="00A573C2">
        <w:rPr>
          <w:rFonts w:ascii="Arial" w:hAnsi="Arial" w:cs="Arial"/>
          <w:color w:val="984806" w:themeColor="accent6" w:themeShade="80"/>
          <w:sz w:val="24"/>
          <w:szCs w:val="20"/>
        </w:rPr>
        <w:br/>
      </w:r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 На </w:t>
      </w:r>
      <w:proofErr w:type="gramStart"/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первый</w:t>
      </w:r>
      <w:proofErr w:type="gramEnd"/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 на город — на </w:t>
      </w:r>
      <w:proofErr w:type="spellStart"/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Полотский</w:t>
      </w:r>
      <w:proofErr w:type="spellEnd"/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,</w:t>
      </w:r>
      <w:r w:rsidRPr="00A573C2">
        <w:rPr>
          <w:rFonts w:ascii="Arial" w:hAnsi="Arial" w:cs="Arial"/>
          <w:color w:val="984806" w:themeColor="accent6" w:themeShade="80"/>
          <w:sz w:val="24"/>
          <w:szCs w:val="20"/>
        </w:rPr>
        <w:br/>
      </w:r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 На другой-то на город — на Великие Луки,</w:t>
      </w:r>
      <w:r w:rsidRPr="00A573C2">
        <w:rPr>
          <w:rFonts w:ascii="Arial" w:hAnsi="Arial" w:cs="Arial"/>
          <w:color w:val="984806" w:themeColor="accent6" w:themeShade="80"/>
          <w:sz w:val="24"/>
          <w:szCs w:val="20"/>
        </w:rPr>
        <w:br/>
      </w:r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 На третий — на батюшку на </w:t>
      </w:r>
      <w:proofErr w:type="spellStart"/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Опсков</w:t>
      </w:r>
      <w:proofErr w:type="spellEnd"/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 град».</w:t>
      </w:r>
      <w:r w:rsidRPr="00A573C2">
        <w:rPr>
          <w:rFonts w:ascii="Arial" w:hAnsi="Arial" w:cs="Arial"/>
          <w:color w:val="984806" w:themeColor="accent6" w:themeShade="80"/>
          <w:sz w:val="24"/>
          <w:szCs w:val="20"/>
        </w:rPr>
        <w:br/>
      </w:r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(Из древнерусской былины «Осада Пскова польским королем»)</w:t>
      </w:r>
      <w:r w:rsidRPr="00A573C2">
        <w:rPr>
          <w:rFonts w:ascii="Arial" w:hAnsi="Arial" w:cs="Arial"/>
          <w:color w:val="984806" w:themeColor="accent6" w:themeShade="80"/>
          <w:sz w:val="24"/>
          <w:szCs w:val="20"/>
        </w:rPr>
        <w:br/>
      </w:r>
      <w:r w:rsidRPr="00A573C2">
        <w:rPr>
          <w:rFonts w:ascii="Arial" w:hAnsi="Arial" w:cs="Arial"/>
          <w:color w:val="984806" w:themeColor="accent6" w:themeShade="80"/>
          <w:sz w:val="24"/>
          <w:szCs w:val="20"/>
        </w:rPr>
        <w:br/>
      </w:r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Крепость была взята, несмотря на четырехдневное мужественное сопротивление и оборону </w:t>
      </w:r>
      <w:proofErr w:type="spellStart"/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великолучан</w:t>
      </w:r>
      <w:proofErr w:type="spellEnd"/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. Вражеские солдаты, ворвавшиеся в город, устроили </w:t>
      </w:r>
      <w:proofErr w:type="gramStart"/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резню</w:t>
      </w:r>
      <w:proofErr w:type="gramEnd"/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 местного населения, особенно свирепствовали венгерские наемники. В 1583 по </w:t>
      </w:r>
      <w:proofErr w:type="spellStart"/>
      <w:proofErr w:type="gramStart"/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Ям-Запольскому</w:t>
      </w:r>
      <w:proofErr w:type="spellEnd"/>
      <w:proofErr w:type="gramEnd"/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 миру город был возвращен России.</w:t>
      </w:r>
      <w:r w:rsidRPr="00A573C2">
        <w:rPr>
          <w:rFonts w:ascii="Arial" w:hAnsi="Arial" w:cs="Arial"/>
          <w:color w:val="984806" w:themeColor="accent6" w:themeShade="80"/>
          <w:sz w:val="24"/>
          <w:szCs w:val="20"/>
        </w:rPr>
        <w:br/>
      </w:r>
      <w:r w:rsidRPr="00A573C2">
        <w:rPr>
          <w:rFonts w:ascii="Arial" w:hAnsi="Arial" w:cs="Arial"/>
          <w:color w:val="984806" w:themeColor="accent6" w:themeShade="80"/>
          <w:sz w:val="24"/>
          <w:szCs w:val="20"/>
        </w:rPr>
        <w:br/>
      </w:r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В начале XVII века город вновь оказался в зоне боевых действий: его занимали войска Лжедмитрия I, затем Лжедмитрия II, совершали набеги отрядов пана А. </w:t>
      </w:r>
      <w:proofErr w:type="spellStart"/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Просовецкого</w:t>
      </w:r>
      <w:proofErr w:type="spellEnd"/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, донских казаков во главе с полковником А. Лисовским, воевода </w:t>
      </w:r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lastRenderedPageBreak/>
        <w:t xml:space="preserve">Григорий Леонтьевич Валуев с отрядом «пришел от короля из-под Смоленска, Литвы и детей боярских русских собрав; и </w:t>
      </w:r>
      <w:proofErr w:type="spellStart"/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пришед</w:t>
      </w:r>
      <w:proofErr w:type="spellEnd"/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 в нощи </w:t>
      </w:r>
      <w:proofErr w:type="spellStart"/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искрадом</w:t>
      </w:r>
      <w:proofErr w:type="spellEnd"/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, Луки Великие высек, многое множество православных </w:t>
      </w:r>
      <w:proofErr w:type="spellStart"/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християн</w:t>
      </w:r>
      <w:proofErr w:type="spellEnd"/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, и выжег».  В 1611 году город совершенно разрушен. По описанию очевидца «на месте Великих Лук было тогда обширное пепелище; кое-где виднелись развалины домов, обвалившиеся валы крепости, обожжённые колокольни и церкви».</w:t>
      </w:r>
      <w:r w:rsidRPr="00A573C2">
        <w:rPr>
          <w:rFonts w:ascii="Arial" w:hAnsi="Arial" w:cs="Arial"/>
          <w:color w:val="984806" w:themeColor="accent6" w:themeShade="80"/>
          <w:sz w:val="24"/>
          <w:szCs w:val="20"/>
        </w:rPr>
        <w:br/>
      </w:r>
      <w:r w:rsidRPr="00A573C2">
        <w:rPr>
          <w:rFonts w:ascii="Arial" w:hAnsi="Arial" w:cs="Arial"/>
          <w:color w:val="984806" w:themeColor="accent6" w:themeShade="80"/>
          <w:sz w:val="24"/>
          <w:szCs w:val="20"/>
        </w:rPr>
        <w:br/>
      </w:r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С 1619 года велись работы по восстановлению военно-оборонительных сооружений на левом берегу реки </w:t>
      </w:r>
      <w:proofErr w:type="spellStart"/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Ловать</w:t>
      </w:r>
      <w:proofErr w:type="spellEnd"/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, в которых участвовали присланные в город по указу царя Михаила Федоровича казаки, уездные крестьяне и прочие, руководил организацией работ воевода Г. </w:t>
      </w:r>
      <w:proofErr w:type="spellStart"/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Кокорев</w:t>
      </w:r>
      <w:proofErr w:type="spellEnd"/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. Снова построили деревянные рубленые стены длиною 528 саженей с 9 глухими и 2 проезжими башнями.</w:t>
      </w:r>
      <w:r w:rsidRPr="00A573C2">
        <w:rPr>
          <w:rStyle w:val="apple-converted-space"/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 </w:t>
      </w:r>
      <w:r w:rsidRPr="00A573C2">
        <w:rPr>
          <w:rFonts w:ascii="Arial" w:hAnsi="Arial" w:cs="Arial"/>
          <w:color w:val="984806" w:themeColor="accent6" w:themeShade="80"/>
          <w:sz w:val="24"/>
          <w:szCs w:val="20"/>
        </w:rPr>
        <w:br/>
      </w:r>
      <w:r w:rsidRPr="00A573C2">
        <w:rPr>
          <w:rFonts w:ascii="Arial" w:hAnsi="Arial" w:cs="Arial"/>
          <w:color w:val="984806" w:themeColor="accent6" w:themeShade="80"/>
          <w:sz w:val="24"/>
          <w:szCs w:val="20"/>
        </w:rPr>
        <w:br/>
      </w:r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Особое значение город приобрел в годы Северной войны. Именно тогда по приказу Петра I по чертежам математика Л. Магницкого была построена новая земляная Великолукская крепость. Те величественные валы </w:t>
      </w:r>
      <w:proofErr w:type="gramStart"/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>сохранились и по сей</w:t>
      </w:r>
      <w:proofErr w:type="gramEnd"/>
      <w:r w:rsidRPr="00A573C2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FF"/>
        </w:rPr>
        <w:t xml:space="preserve"> день. В 1724 году Пётр I подписал указ об объявлении Великих Лук портовым городом. В Великих Луках была построена речная пристань, и это непосредственно сказалось на развитии торговли.</w:t>
      </w:r>
    </w:p>
    <w:p w:rsidR="00C22233" w:rsidRDefault="00C22233" w:rsidP="00326DC7">
      <w:pPr>
        <w:jc w:val="center"/>
        <w:rPr>
          <w:color w:val="984806" w:themeColor="accent6" w:themeShade="80"/>
          <w:sz w:val="40"/>
        </w:rPr>
      </w:pPr>
      <w:r>
        <w:rPr>
          <w:noProof/>
          <w:lang w:eastAsia="ru-RU"/>
        </w:rPr>
        <w:drawing>
          <wp:inline distT="0" distB="0" distL="0" distR="0">
            <wp:extent cx="3048000" cy="1847850"/>
            <wp:effectExtent l="19050" t="0" r="0" b="0"/>
            <wp:docPr id="4" name="Рисунок 4" descr="http://2.bp.blogspot.com/-hfScXp2C5Ys/UjKlAl2DaWI/AAAAAAAACxA/av7-IejVGVs/s320/%D0%B2+%D0%BB%D1%83%D0%BA%D0%B8+%D1%81%D1%82%D1%80%D0%BE%D0%B5%D0%BD%D0%B8%D1%8F+%D0%B2+%D0%BA%D1%80%D0%B5%D0%BF%D0%BE%D1%81%D1%82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hfScXp2C5Ys/UjKlAl2DaWI/AAAAAAAACxA/av7-IejVGVs/s320/%D0%B2+%D0%BB%D1%83%D0%BA%D0%B8+%D1%81%D1%82%D1%80%D0%BE%D0%B5%D0%BD%D0%B8%D1%8F+%D0%B2+%D0%BA%D1%80%D0%B5%D0%BF%D0%BE%D1%81%D1%82%D0%B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233" w:rsidRDefault="00C22233" w:rsidP="00326DC7">
      <w:pPr>
        <w:jc w:val="center"/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  <w:r>
        <w:rPr>
          <w:rFonts w:ascii="Arial" w:hAnsi="Arial" w:cs="Arial"/>
          <w:color w:val="000000"/>
          <w:sz w:val="17"/>
          <w:szCs w:val="17"/>
          <w:shd w:val="clear" w:color="auto" w:fill="FFFFFF"/>
        </w:rPr>
        <w:t>Строения крепости</w:t>
      </w:r>
    </w:p>
    <w:p w:rsidR="00C22233" w:rsidRDefault="00C22233" w:rsidP="00326DC7">
      <w:pPr>
        <w:jc w:val="center"/>
        <w:rPr>
          <w:color w:val="984806" w:themeColor="accent6" w:themeShade="80"/>
          <w:sz w:val="40"/>
        </w:rPr>
      </w:pPr>
      <w:r>
        <w:rPr>
          <w:noProof/>
          <w:lang w:eastAsia="ru-RU"/>
        </w:rPr>
        <w:drawing>
          <wp:inline distT="0" distB="0" distL="0" distR="0">
            <wp:extent cx="3048000" cy="1704975"/>
            <wp:effectExtent l="19050" t="0" r="0" b="0"/>
            <wp:docPr id="7" name="Рисунок 7" descr="http://1.bp.blogspot.com/-LlXIM3gw11M/UjKjNQaj2WI/AAAAAAAACvg/ZaExZhWyVg4/s320/%D0%B2+%D0%BB%D1%83%D0%BA%D0%B8+%D0%B2%D0%BE%D1%80%D0%BE%D1%82%D0%B0+%D0%BA%D1%80%D0%B5%D0%BF%D0%BE%D1%81%D1%82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LlXIM3gw11M/UjKjNQaj2WI/AAAAAAAACvg/ZaExZhWyVg4/s320/%D0%B2+%D0%BB%D1%83%D0%BA%D0%B8+%D0%B2%D0%BE%D1%80%D0%BE%D1%82%D0%B0+%D0%BA%D1%80%D0%B5%D0%BF%D0%BE%D1%81%D1%82%D0%B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233" w:rsidRDefault="00C22233" w:rsidP="00326DC7">
      <w:pPr>
        <w:jc w:val="center"/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  <w:r>
        <w:rPr>
          <w:rFonts w:ascii="Arial" w:hAnsi="Arial" w:cs="Arial"/>
          <w:color w:val="000000"/>
          <w:sz w:val="17"/>
          <w:szCs w:val="17"/>
          <w:shd w:val="clear" w:color="auto" w:fill="FFFFFF"/>
        </w:rPr>
        <w:t>Ворота крепости на старых фотографиях</w:t>
      </w:r>
    </w:p>
    <w:p w:rsidR="00C22233" w:rsidRDefault="00C22233" w:rsidP="00326DC7">
      <w:pPr>
        <w:jc w:val="center"/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C22233" w:rsidRDefault="00C22233" w:rsidP="00326DC7">
      <w:pPr>
        <w:jc w:val="center"/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C22233" w:rsidRDefault="00C22233" w:rsidP="00326DC7">
      <w:pPr>
        <w:jc w:val="center"/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C22233" w:rsidRDefault="0004625E" w:rsidP="00326DC7">
      <w:pPr>
        <w:jc w:val="center"/>
        <w:rPr>
          <w:color w:val="984806" w:themeColor="accent6" w:themeShade="80"/>
          <w:sz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48000" cy="1390650"/>
            <wp:effectExtent l="19050" t="0" r="0" b="0"/>
            <wp:docPr id="10" name="Рисунок 10" descr="http://1.bp.blogspot.com/-RwU3rKRp8zA/UjKjY7T1aJI/AAAAAAAACvo/LhTr9qVcFok/s320/%D0%B2+%D0%BB%D1%83%D0%BA%D0%B8+%D0%BA%D1%80%D0%B5%D0%BF%D0%BE%D1%81%D1%82%D1%8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.bp.blogspot.com/-RwU3rKRp8zA/UjKjY7T1aJI/AAAAAAAACvo/LhTr9qVcFok/s320/%D0%B2+%D0%BB%D1%83%D0%BA%D0%B8+%D0%BA%D1%80%D0%B5%D0%BF%D0%BE%D1%81%D1%82%D1%8C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25E" w:rsidRDefault="0004625E" w:rsidP="00326DC7">
      <w:pPr>
        <w:jc w:val="center"/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  <w:r>
        <w:rPr>
          <w:rFonts w:ascii="Arial" w:hAnsi="Arial" w:cs="Arial"/>
          <w:color w:val="000000"/>
          <w:sz w:val="17"/>
          <w:szCs w:val="17"/>
          <w:shd w:val="clear" w:color="auto" w:fill="FFFFFF"/>
        </w:rPr>
        <w:t>Крепость сегодня</w:t>
      </w:r>
    </w:p>
    <w:p w:rsidR="0004625E" w:rsidRDefault="0004625E" w:rsidP="00326DC7">
      <w:pPr>
        <w:jc w:val="center"/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048000" cy="2057400"/>
            <wp:effectExtent l="19050" t="0" r="0" b="0"/>
            <wp:docPr id="13" name="Рисунок 13" descr="http://2.bp.blogspot.com/-CLPiDl9JmQg/UjKjhTCUDHI/AAAAAAAACvw/CFUkAPwkWW4/s320/%D0%B2+%D0%BB%D1%83%D0%BA%D0%B8+%D0%B7%D0%B0%D0%BF%D0%B0%D0%B4%D0%BD%D1%8B%D0%B5+%D0%B2%D0%BE%D1%80%D0%BE%D1%82%D0%B0+%D0%BA%D1%80%D0%B5%D0%BF%D0%BE%D1%81%D1%82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2.bp.blogspot.com/-CLPiDl9JmQg/UjKjhTCUDHI/AAAAAAAACvw/CFUkAPwkWW4/s320/%D0%B2+%D0%BB%D1%83%D0%BA%D0%B8+%D0%B7%D0%B0%D0%BF%D0%B0%D0%B4%D0%BD%D1%8B%D0%B5+%D0%B2%D0%BE%D1%80%D0%BE%D1%82%D0%B0+%D0%BA%D1%80%D0%B5%D0%BF%D0%BE%D1%81%D1%82%D0%B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25E" w:rsidRDefault="00A50DAB" w:rsidP="00326DC7">
      <w:pPr>
        <w:jc w:val="center"/>
        <w:rPr>
          <w:color w:val="984806" w:themeColor="accent6" w:themeShade="80"/>
          <w:sz w:val="40"/>
        </w:rPr>
      </w:pPr>
      <w:r>
        <w:rPr>
          <w:rFonts w:ascii="Arial" w:hAnsi="Arial" w:cs="Arial"/>
          <w:color w:val="000000"/>
          <w:sz w:val="17"/>
          <w:szCs w:val="17"/>
          <w:shd w:val="clear" w:color="auto" w:fill="FFFFFF"/>
        </w:rPr>
        <w:t>Западные ворота крепости</w:t>
      </w: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 xml:space="preserve">С 1719 года Великие Луки стали административным центром Великолукской провинции, которая </w:t>
      </w:r>
      <w:proofErr w:type="gramStart"/>
      <w:r>
        <w:rPr>
          <w:rFonts w:ascii="Verdana" w:hAnsi="Verdana" w:cs="Verdana"/>
          <w:color w:val="A42100"/>
          <w:sz w:val="20"/>
          <w:szCs w:val="20"/>
        </w:rPr>
        <w:t>в начале</w:t>
      </w:r>
      <w:proofErr w:type="gramEnd"/>
      <w:r>
        <w:rPr>
          <w:rFonts w:ascii="Verdana" w:hAnsi="Verdana" w:cs="Verdana"/>
          <w:color w:val="A42100"/>
          <w:sz w:val="20"/>
          <w:szCs w:val="20"/>
        </w:rPr>
        <w:t xml:space="preserve"> относилась  к Петербургской губернии, а затем к Новгородской, и лишь позднее стала Псковским наместничеством. В 1775 году Великие Луки согласно государственному акту </w:t>
      </w:r>
      <w:r w:rsidR="00A50DAB">
        <w:rPr>
          <w:rFonts w:ascii="Verdana" w:hAnsi="Verdana" w:cs="Verdana"/>
          <w:color w:val="A42100"/>
          <w:sz w:val="20"/>
          <w:szCs w:val="20"/>
        </w:rPr>
        <w:t xml:space="preserve"> стали </w:t>
      </w:r>
      <w:r>
        <w:rPr>
          <w:rFonts w:ascii="Verdana" w:hAnsi="Verdana" w:cs="Verdana"/>
          <w:color w:val="A42100"/>
          <w:sz w:val="20"/>
          <w:szCs w:val="20"/>
        </w:rPr>
        <w:t>уездным городом Псковской губернии.</w:t>
      </w: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>Большое значение приобрели Великие Луки в связи с началом Отечественной войны 1812 года. Здесь формировались части народного ополчения.</w:t>
      </w: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 xml:space="preserve">«Холмистая местность, усеянная маленькими домиками и церквами, покрытая зеленеющими густыми садами; река </w:t>
      </w:r>
      <w:proofErr w:type="spellStart"/>
      <w:r>
        <w:rPr>
          <w:rFonts w:ascii="Verdana" w:hAnsi="Verdana" w:cs="Verdana"/>
          <w:color w:val="A42100"/>
          <w:sz w:val="20"/>
          <w:szCs w:val="20"/>
        </w:rPr>
        <w:t>Ловать</w:t>
      </w:r>
      <w:proofErr w:type="spellEnd"/>
      <w:r>
        <w:rPr>
          <w:rFonts w:ascii="Verdana" w:hAnsi="Verdana" w:cs="Verdana"/>
          <w:color w:val="A42100"/>
          <w:sz w:val="20"/>
          <w:szCs w:val="20"/>
        </w:rPr>
        <w:t xml:space="preserve">, падающая шумными каскадами с плотин. В городе тихо и мирно, лишь изредка простучит почтовая телега, пронесется таратайка станового либо с громом </w:t>
      </w:r>
      <w:proofErr w:type="gramStart"/>
      <w:r>
        <w:rPr>
          <w:rFonts w:ascii="Verdana" w:hAnsi="Verdana" w:cs="Verdana"/>
          <w:color w:val="A42100"/>
          <w:sz w:val="20"/>
          <w:szCs w:val="20"/>
        </w:rPr>
        <w:t>прокатится</w:t>
      </w:r>
      <w:proofErr w:type="gramEnd"/>
      <w:r>
        <w:rPr>
          <w:rFonts w:ascii="Verdana" w:hAnsi="Verdana" w:cs="Verdana"/>
          <w:color w:val="A42100"/>
          <w:sz w:val="20"/>
          <w:szCs w:val="20"/>
        </w:rPr>
        <w:t xml:space="preserve"> карета городничего», - так описал город 19 века историк, уроженец Великолукского уезда, редактор журнала «Русская старина» М.И. </w:t>
      </w:r>
      <w:proofErr w:type="spellStart"/>
      <w:r>
        <w:rPr>
          <w:rFonts w:ascii="Verdana" w:hAnsi="Verdana" w:cs="Verdana"/>
          <w:color w:val="A42100"/>
          <w:sz w:val="20"/>
          <w:szCs w:val="20"/>
        </w:rPr>
        <w:t>Семевск</w:t>
      </w:r>
      <w:r w:rsidR="00A50DAB">
        <w:rPr>
          <w:rFonts w:ascii="Verdana" w:hAnsi="Verdana" w:cs="Verdana"/>
          <w:color w:val="A42100"/>
          <w:sz w:val="20"/>
          <w:szCs w:val="20"/>
        </w:rPr>
        <w:t>ий</w:t>
      </w:r>
      <w:proofErr w:type="spellEnd"/>
      <w:r>
        <w:rPr>
          <w:rFonts w:ascii="Verdana" w:hAnsi="Verdana" w:cs="Verdana"/>
          <w:color w:val="A42100"/>
          <w:sz w:val="20"/>
          <w:szCs w:val="20"/>
        </w:rPr>
        <w:t>.</w:t>
      </w:r>
    </w:p>
    <w:p w:rsidR="00A50DAB" w:rsidRDefault="00A50DAB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A50DAB" w:rsidRDefault="00A50DAB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 w:rsidRPr="00A50DAB">
        <w:rPr>
          <w:rFonts w:ascii="Verdana" w:hAnsi="Verdana" w:cs="Verdana"/>
          <w:noProof/>
          <w:color w:val="A42100"/>
          <w:sz w:val="20"/>
          <w:szCs w:val="20"/>
          <w:lang w:eastAsia="ru-RU"/>
        </w:rPr>
        <w:drawing>
          <wp:inline distT="0" distB="0" distL="0" distR="0">
            <wp:extent cx="3387725" cy="1926769"/>
            <wp:effectExtent l="19050" t="0" r="3175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192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25E" w:rsidRDefault="00A50DAB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>Великие Луки</w:t>
      </w: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04625E" w:rsidRDefault="00A50DAB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lastRenderedPageBreak/>
        <w:t xml:space="preserve">Далее М.И. </w:t>
      </w:r>
      <w:proofErr w:type="gramStart"/>
      <w:r>
        <w:rPr>
          <w:rFonts w:ascii="Verdana" w:hAnsi="Verdana" w:cs="Verdana"/>
          <w:color w:val="A42100"/>
          <w:sz w:val="20"/>
          <w:szCs w:val="20"/>
        </w:rPr>
        <w:t>Семёновский</w:t>
      </w:r>
      <w:proofErr w:type="gramEnd"/>
      <w:r>
        <w:rPr>
          <w:rFonts w:ascii="Verdana" w:hAnsi="Verdana" w:cs="Verdana"/>
          <w:color w:val="A42100"/>
          <w:sz w:val="20"/>
          <w:szCs w:val="20"/>
        </w:rPr>
        <w:t xml:space="preserve"> отмечает, что </w:t>
      </w:r>
      <w:r w:rsidR="0004625E">
        <w:rPr>
          <w:rFonts w:ascii="Verdana" w:hAnsi="Verdana" w:cs="Verdana"/>
          <w:color w:val="A42100"/>
          <w:sz w:val="20"/>
          <w:szCs w:val="20"/>
        </w:rPr>
        <w:t>в Великих Луках в ту пору было 12 кожевенных заводов, 4 щетинных, 4 синельных, 3 свечных и 2 кафельных. На этих предприятиях было занято около ста человек. Кроме того город располагал 4 винными заводами, 3 мельницами и 22 кузницами.</w:t>
      </w: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>Не было в городе ни тротуаров, ни фонарей; кругом непролазная грязь. С 1817 года по указу генерал-губернатора в Великих Луках было назначено 13 сборщиков камней. Всякий, кто приезжал, в качестве налога должен был привезти и отдать им два камня с подводы, 30 камней с плота или лодки</w:t>
      </w:r>
      <w:r w:rsidR="00A50DAB">
        <w:rPr>
          <w:rFonts w:ascii="Verdana" w:hAnsi="Verdana" w:cs="Verdana"/>
          <w:color w:val="A42100"/>
          <w:sz w:val="20"/>
          <w:szCs w:val="20"/>
        </w:rPr>
        <w:t>… для строительства мостовых города.</w:t>
      </w:r>
    </w:p>
    <w:p w:rsidR="00A50DAB" w:rsidRDefault="00A50DAB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>Тихо и безмятежно протекала жизнь людей городка. Лишь четыре раза в году проходили в нем ярмарки, стекались большие скопления людей. По улицам ходили празднично одетые люди, играли гармошки, девушки и парни катались на лодках, смотрели представления артистов, звонили колокола.</w:t>
      </w: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 w:rsidRPr="000F61D9">
        <w:rPr>
          <w:rFonts w:ascii="Verdana" w:hAnsi="Verdana" w:cs="Verdana"/>
          <w:noProof/>
          <w:color w:val="A42100"/>
          <w:sz w:val="20"/>
          <w:szCs w:val="20"/>
          <w:lang w:eastAsia="ru-RU"/>
        </w:rPr>
        <w:drawing>
          <wp:inline distT="0" distB="0" distL="0" distR="0">
            <wp:extent cx="2864304" cy="2005013"/>
            <wp:effectExtent l="19050" t="0" r="0" b="0"/>
            <wp:docPr id="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542" cy="200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>Дореволюционные Великие Луки</w:t>
      </w:r>
    </w:p>
    <w:p w:rsidR="00A50DAB" w:rsidRDefault="00A50DAB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A50DAB" w:rsidRPr="00EA1299" w:rsidRDefault="00EA1299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984806" w:themeColor="accent6" w:themeShade="80"/>
          <w:szCs w:val="20"/>
        </w:rPr>
      </w:pPr>
      <w:r w:rsidRPr="00EA1299">
        <w:rPr>
          <w:rFonts w:ascii="Arial" w:hAnsi="Arial" w:cs="Arial"/>
          <w:color w:val="984806" w:themeColor="accent6" w:themeShade="80"/>
          <w:szCs w:val="20"/>
          <w:shd w:val="clear" w:color="auto" w:fill="FFFFFF"/>
        </w:rPr>
        <w:t xml:space="preserve">В </w:t>
      </w:r>
      <w:r w:rsidR="00A50DAB" w:rsidRPr="00EA1299">
        <w:rPr>
          <w:rFonts w:ascii="Arial" w:hAnsi="Arial" w:cs="Arial"/>
          <w:color w:val="984806" w:themeColor="accent6" w:themeShade="80"/>
          <w:szCs w:val="20"/>
          <w:shd w:val="clear" w:color="auto" w:fill="FFFFFF"/>
        </w:rPr>
        <w:t>разное время</w:t>
      </w:r>
      <w:r w:rsidRPr="00EA1299">
        <w:rPr>
          <w:rFonts w:ascii="Arial" w:hAnsi="Arial" w:cs="Arial"/>
          <w:color w:val="984806" w:themeColor="accent6" w:themeShade="80"/>
          <w:szCs w:val="20"/>
          <w:shd w:val="clear" w:color="auto" w:fill="FFFFFF"/>
        </w:rPr>
        <w:t xml:space="preserve"> город </w:t>
      </w:r>
      <w:r w:rsidR="00A50DAB" w:rsidRPr="00EA1299">
        <w:rPr>
          <w:rFonts w:ascii="Arial" w:hAnsi="Arial" w:cs="Arial"/>
          <w:color w:val="984806" w:themeColor="accent6" w:themeShade="80"/>
          <w:szCs w:val="20"/>
          <w:shd w:val="clear" w:color="auto" w:fill="FFFFFF"/>
        </w:rPr>
        <w:t xml:space="preserve"> посещали</w:t>
      </w:r>
      <w:r w:rsidRPr="00EA1299">
        <w:rPr>
          <w:rFonts w:ascii="Arial" w:hAnsi="Arial" w:cs="Arial"/>
          <w:color w:val="984806" w:themeColor="accent6" w:themeShade="80"/>
          <w:szCs w:val="20"/>
          <w:shd w:val="clear" w:color="auto" w:fill="FFFFFF"/>
        </w:rPr>
        <w:t xml:space="preserve"> и </w:t>
      </w:r>
      <w:r w:rsidR="00A50DAB" w:rsidRPr="00EA1299">
        <w:rPr>
          <w:rFonts w:ascii="Arial" w:hAnsi="Arial" w:cs="Arial"/>
          <w:color w:val="984806" w:themeColor="accent6" w:themeShade="80"/>
          <w:szCs w:val="20"/>
          <w:shd w:val="clear" w:color="auto" w:fill="FFFFFF"/>
        </w:rPr>
        <w:t xml:space="preserve"> многие исторические деятели: царь Иван IV Грозный, неоднократно бывали император Пётр I Великий, императрица Екатерина II Великая, императоры Александр I и Николай I, последняя российская императрица Александра Фёдоровна.</w:t>
      </w: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noProof/>
          <w:color w:val="A42100"/>
          <w:sz w:val="20"/>
          <w:szCs w:val="20"/>
          <w:lang w:eastAsia="ru-RU"/>
        </w:rPr>
        <w:drawing>
          <wp:inline distT="0" distB="0" distL="0" distR="0">
            <wp:extent cx="4408525" cy="2949543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525" cy="294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>Дореволюционные Великие Луки</w:t>
      </w: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>В годы</w:t>
      </w:r>
      <w:proofErr w:type="gramStart"/>
      <w:r>
        <w:rPr>
          <w:rFonts w:ascii="Verdana" w:hAnsi="Verdana" w:cs="Verdana"/>
          <w:color w:val="A42100"/>
          <w:sz w:val="20"/>
          <w:szCs w:val="20"/>
        </w:rPr>
        <w:t xml:space="preserve"> П</w:t>
      </w:r>
      <w:proofErr w:type="gramEnd"/>
      <w:r>
        <w:rPr>
          <w:rFonts w:ascii="Verdana" w:hAnsi="Verdana" w:cs="Verdana"/>
          <w:color w:val="A42100"/>
          <w:sz w:val="20"/>
          <w:szCs w:val="20"/>
        </w:rPr>
        <w:t>ервой мировой войны Великие Луки — тыловой город, здесь находились лазареты для раненых. В августе 1915 г. по заказу Артиллерийского ведомства Военного министерства великолукские мастерские стали изготовлять корпуса для фугасных гранат.</w:t>
      </w: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>В 1918—1919 гг. Великие Луки были прифронтовым городом. Были сформированы и отправлены на фронт Великолукский красноармейский полк имени Бебеля, затем второй пехотный полк, отряды Красной Армии имени Великолукского и Богородицкого Советов, 1-я легкая батарея, 1-я Великолукская крепостная и крестьянские роты, конвойная команда, бронепоезд и другие подразделения</w:t>
      </w: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noProof/>
          <w:color w:val="A42100"/>
          <w:sz w:val="20"/>
          <w:szCs w:val="20"/>
          <w:lang w:eastAsia="ru-RU"/>
        </w:rPr>
        <w:drawing>
          <wp:inline distT="0" distB="0" distL="0" distR="0">
            <wp:extent cx="4381500" cy="271653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319" cy="271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>У вокзала Великих Лук отряд железнодорожников перед отправкой на фронт</w:t>
      </w: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 xml:space="preserve">В период Гражданской войны и оккупации Пскова Великие Луки исполняли роль губернского города. В </w:t>
      </w:r>
      <w:proofErr w:type="gramStart"/>
      <w:r>
        <w:rPr>
          <w:rFonts w:ascii="Verdana" w:hAnsi="Verdana" w:cs="Verdana"/>
          <w:color w:val="A42100"/>
          <w:sz w:val="20"/>
          <w:szCs w:val="20"/>
        </w:rPr>
        <w:t>который</w:t>
      </w:r>
      <w:proofErr w:type="gramEnd"/>
      <w:r>
        <w:rPr>
          <w:rFonts w:ascii="Verdana" w:hAnsi="Verdana" w:cs="Verdana"/>
          <w:color w:val="A42100"/>
          <w:sz w:val="20"/>
          <w:szCs w:val="20"/>
        </w:rPr>
        <w:t xml:space="preserve"> временно были перемещены советские губернские учреждения, одно время здесь даже работало   эвакуированное правительство Советской Латвии. В городе и окрестностях  находились тыловые красноармейские части.</w:t>
      </w: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 xml:space="preserve">За свою историю город разрушался несколько раз, а во время Великой Отечественной войны был фактически стёрт с лица земли. Тридцать три дня, в июле-августе 1941 года, продолжалась героическая оборона города на </w:t>
      </w:r>
      <w:proofErr w:type="spellStart"/>
      <w:r>
        <w:rPr>
          <w:rFonts w:ascii="Verdana" w:hAnsi="Verdana" w:cs="Verdana"/>
          <w:color w:val="A42100"/>
          <w:sz w:val="20"/>
          <w:szCs w:val="20"/>
        </w:rPr>
        <w:t>Ловати</w:t>
      </w:r>
      <w:proofErr w:type="spellEnd"/>
      <w:r>
        <w:rPr>
          <w:rFonts w:ascii="Verdana" w:hAnsi="Verdana" w:cs="Verdana"/>
          <w:color w:val="A42100"/>
          <w:sz w:val="20"/>
          <w:szCs w:val="20"/>
        </w:rPr>
        <w:t>.</w:t>
      </w: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noProof/>
          <w:color w:val="A42100"/>
          <w:sz w:val="20"/>
          <w:szCs w:val="20"/>
          <w:lang w:eastAsia="ru-RU"/>
        </w:rPr>
        <w:drawing>
          <wp:inline distT="0" distB="0" distL="0" distR="0">
            <wp:extent cx="3667125" cy="2406551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006" cy="241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>Дом №6 по улице Некрасова в 1943 году</w:t>
      </w: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04625E" w:rsidRPr="00EA1299" w:rsidRDefault="00EA1299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984806" w:themeColor="accent6" w:themeShade="80"/>
          <w:szCs w:val="20"/>
        </w:rPr>
      </w:pPr>
      <w:r w:rsidRPr="00EA1299">
        <w:rPr>
          <w:rStyle w:val="apple-converted-space"/>
          <w:rFonts w:ascii="Arial" w:hAnsi="Arial" w:cs="Arial"/>
          <w:color w:val="984806" w:themeColor="accent6" w:themeShade="80"/>
          <w:szCs w:val="20"/>
          <w:shd w:val="clear" w:color="auto" w:fill="FFFFFF"/>
        </w:rPr>
        <w:t> </w:t>
      </w:r>
      <w:r w:rsidRPr="00EA1299">
        <w:rPr>
          <w:rFonts w:ascii="Arial" w:hAnsi="Arial" w:cs="Arial"/>
          <w:color w:val="984806" w:themeColor="accent6" w:themeShade="80"/>
          <w:szCs w:val="20"/>
          <w:shd w:val="clear" w:color="auto" w:fill="FFFFFF"/>
        </w:rPr>
        <w:t xml:space="preserve">17 января 1943 года в ходе Великолукской наступательной операции город был освобождён. Впервые гитлеровские войска попали, практически одновременно, в два «котла» — под Сталинградом и под Великими Луками. Окружённые </w:t>
      </w:r>
      <w:r>
        <w:rPr>
          <w:rFonts w:ascii="Arial" w:hAnsi="Arial" w:cs="Arial"/>
          <w:color w:val="984806" w:themeColor="accent6" w:themeShade="80"/>
          <w:szCs w:val="20"/>
          <w:shd w:val="clear" w:color="auto" w:fill="FFFFFF"/>
        </w:rPr>
        <w:t xml:space="preserve"> немецкие </w:t>
      </w:r>
      <w:r w:rsidRPr="00EA1299">
        <w:rPr>
          <w:rFonts w:ascii="Arial" w:hAnsi="Arial" w:cs="Arial"/>
          <w:color w:val="984806" w:themeColor="accent6" w:themeShade="80"/>
          <w:szCs w:val="20"/>
          <w:shd w:val="clear" w:color="auto" w:fill="FFFFFF"/>
        </w:rPr>
        <w:t>соединения и части были уничтожены или сдались в плен, и под Сталинградом и в Великих Луках. Уличные бои за освобождение Великих Лук были настолько ожесточёнными, что город прозвали «Малым Сталинградом».</w:t>
      </w: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>Г. К. Жуков о Великолукской операции сказал так:</w:t>
      </w: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04625E" w:rsidRDefault="00EA1299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>«</w:t>
      </w:r>
      <w:r w:rsidR="0004625E">
        <w:rPr>
          <w:rFonts w:ascii="Verdana" w:hAnsi="Verdana" w:cs="Verdana"/>
          <w:color w:val="A42100"/>
          <w:sz w:val="20"/>
          <w:szCs w:val="20"/>
        </w:rPr>
        <w:t>Сражение в районе Великих Лук, которое иногда не без основания называют Сталинградской битвой в миниатюре, вошло в летопись Великой Отечественной войны как одна из успешных операций. Своими действиями части и соединения 3-й Ударной армии притянули на себя и сковали на довольно узком 50-километровом фронте в общей сложности до 10 дивизий противника, не позволив использовать их на других направлениях</w:t>
      </w:r>
      <w:r>
        <w:rPr>
          <w:rFonts w:ascii="Verdana" w:hAnsi="Verdana" w:cs="Verdana"/>
          <w:color w:val="A42100"/>
          <w:sz w:val="20"/>
          <w:szCs w:val="20"/>
        </w:rPr>
        <w:t>…»</w:t>
      </w: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>Было награждено более 14 000 бойцов и командиров, а маршал К. К. Рокоссовский награждён двумя Золотыми Звёздами. Более 20 земляков стали Героями Советского Союза</w:t>
      </w:r>
      <w:r w:rsidR="00EA1299">
        <w:rPr>
          <w:rFonts w:ascii="Verdana" w:hAnsi="Verdana" w:cs="Verdana"/>
          <w:color w:val="A42100"/>
          <w:sz w:val="20"/>
          <w:szCs w:val="20"/>
        </w:rPr>
        <w:t>.</w:t>
      </w: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 xml:space="preserve">Трудовой героизм </w:t>
      </w:r>
      <w:proofErr w:type="spellStart"/>
      <w:r>
        <w:rPr>
          <w:rFonts w:ascii="Verdana" w:hAnsi="Verdana" w:cs="Verdana"/>
          <w:color w:val="A42100"/>
          <w:sz w:val="20"/>
          <w:szCs w:val="20"/>
        </w:rPr>
        <w:t>великолучан</w:t>
      </w:r>
      <w:proofErr w:type="spellEnd"/>
      <w:r w:rsidR="00EA1299">
        <w:rPr>
          <w:rFonts w:ascii="Verdana" w:hAnsi="Verdana" w:cs="Verdana"/>
          <w:color w:val="A42100"/>
          <w:sz w:val="20"/>
          <w:szCs w:val="20"/>
        </w:rPr>
        <w:t xml:space="preserve">  и </w:t>
      </w:r>
      <w:r>
        <w:rPr>
          <w:rFonts w:ascii="Verdana" w:hAnsi="Verdana" w:cs="Verdana"/>
          <w:color w:val="A42100"/>
          <w:sz w:val="20"/>
          <w:szCs w:val="20"/>
        </w:rPr>
        <w:t xml:space="preserve"> горячее желание восстановить разрушенное войной, возродили город на </w:t>
      </w:r>
      <w:proofErr w:type="spellStart"/>
      <w:r>
        <w:rPr>
          <w:rFonts w:ascii="Verdana" w:hAnsi="Verdana" w:cs="Verdana"/>
          <w:color w:val="A42100"/>
          <w:sz w:val="20"/>
          <w:szCs w:val="20"/>
        </w:rPr>
        <w:t>Ловати</w:t>
      </w:r>
      <w:proofErr w:type="spellEnd"/>
      <w:r>
        <w:rPr>
          <w:rFonts w:ascii="Verdana" w:hAnsi="Verdana" w:cs="Verdana"/>
          <w:color w:val="A42100"/>
          <w:sz w:val="20"/>
          <w:szCs w:val="20"/>
        </w:rPr>
        <w:t>. В 1945 году Великие Луки были включены в число 15 древнейших городов, подлежавших первоочередному восстановлению. Перед Великой Отечественной войной численность городского населения перешагнула 50- тысячный рубеж. В годы войны население сократилось до 5 тысяч; однако через два года после освобождения Великих Лук в городе уже числилось около 30 тысяч жителей</w:t>
      </w: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noProof/>
          <w:color w:val="A42100"/>
          <w:sz w:val="20"/>
          <w:szCs w:val="20"/>
          <w:lang w:eastAsia="ru-RU"/>
        </w:rPr>
        <w:drawing>
          <wp:inline distT="0" distB="0" distL="0" distR="0">
            <wp:extent cx="4429125" cy="2901077"/>
            <wp:effectExtent l="19050" t="0" r="952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0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>Первый послевоенный архитектурный облик и обзорный вид на возрожденный из руин и заново отстроенный город. (Проспект Ленина, начало 1960-х гг.)</w:t>
      </w: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04625E" w:rsidRDefault="0004625E" w:rsidP="0004625E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04625E" w:rsidRDefault="0004625E" w:rsidP="00326DC7">
      <w:pPr>
        <w:jc w:val="center"/>
        <w:rPr>
          <w:color w:val="984806" w:themeColor="accent6" w:themeShade="80"/>
          <w:sz w:val="40"/>
        </w:rPr>
      </w:pPr>
    </w:p>
    <w:p w:rsidR="00702067" w:rsidRDefault="00702067" w:rsidP="0070206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lastRenderedPageBreak/>
        <w:t>Великие Луки сейчас это второй по величине город Псковской области, промышленный, транспортный и культурный центр Северо-запада России.</w:t>
      </w:r>
    </w:p>
    <w:p w:rsidR="00702067" w:rsidRDefault="00702067" w:rsidP="0070206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702067" w:rsidRDefault="00702067" w:rsidP="0070206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 xml:space="preserve"> Гордость города, его украшение – река </w:t>
      </w:r>
      <w:proofErr w:type="spellStart"/>
      <w:r>
        <w:rPr>
          <w:rFonts w:ascii="Verdana" w:hAnsi="Verdana" w:cs="Verdana"/>
          <w:color w:val="A42100"/>
          <w:sz w:val="20"/>
          <w:szCs w:val="20"/>
        </w:rPr>
        <w:t>Ловать</w:t>
      </w:r>
      <w:proofErr w:type="spellEnd"/>
      <w:r>
        <w:rPr>
          <w:rFonts w:ascii="Verdana" w:hAnsi="Verdana" w:cs="Verdana"/>
          <w:color w:val="A42100"/>
          <w:sz w:val="20"/>
          <w:szCs w:val="20"/>
        </w:rPr>
        <w:t xml:space="preserve">. Она  разделяет город на два берега, имеет  двадцать шесть притоков в районе Великих Лук: это речки </w:t>
      </w:r>
      <w:proofErr w:type="spellStart"/>
      <w:r>
        <w:rPr>
          <w:rFonts w:ascii="Verdana" w:hAnsi="Verdana" w:cs="Verdana"/>
          <w:color w:val="A42100"/>
          <w:sz w:val="20"/>
          <w:szCs w:val="20"/>
        </w:rPr>
        <w:t>Лазавица</w:t>
      </w:r>
      <w:proofErr w:type="spellEnd"/>
      <w:r>
        <w:rPr>
          <w:rFonts w:ascii="Verdana" w:hAnsi="Verdana" w:cs="Verdana"/>
          <w:color w:val="A42100"/>
          <w:sz w:val="20"/>
          <w:szCs w:val="20"/>
        </w:rPr>
        <w:t xml:space="preserve">, </w:t>
      </w:r>
      <w:proofErr w:type="spellStart"/>
      <w:r>
        <w:rPr>
          <w:rFonts w:ascii="Verdana" w:hAnsi="Verdana" w:cs="Verdana"/>
          <w:color w:val="A42100"/>
          <w:sz w:val="20"/>
          <w:szCs w:val="20"/>
        </w:rPr>
        <w:t>Золотовка</w:t>
      </w:r>
      <w:proofErr w:type="spellEnd"/>
      <w:r>
        <w:rPr>
          <w:rFonts w:ascii="Verdana" w:hAnsi="Verdana" w:cs="Verdana"/>
          <w:color w:val="A42100"/>
          <w:sz w:val="20"/>
          <w:szCs w:val="20"/>
        </w:rPr>
        <w:t xml:space="preserve"> и ручьи Коломенка, </w:t>
      </w:r>
      <w:proofErr w:type="spellStart"/>
      <w:r>
        <w:rPr>
          <w:rFonts w:ascii="Verdana" w:hAnsi="Verdana" w:cs="Verdana"/>
          <w:color w:val="A42100"/>
          <w:sz w:val="20"/>
          <w:szCs w:val="20"/>
        </w:rPr>
        <w:t>Озерцовский</w:t>
      </w:r>
      <w:proofErr w:type="spellEnd"/>
      <w:r>
        <w:rPr>
          <w:rFonts w:ascii="Verdana" w:hAnsi="Verdana" w:cs="Verdana"/>
          <w:color w:val="A42100"/>
          <w:sz w:val="20"/>
          <w:szCs w:val="20"/>
        </w:rPr>
        <w:t xml:space="preserve">, Безымянный, </w:t>
      </w:r>
      <w:proofErr w:type="spellStart"/>
      <w:r>
        <w:rPr>
          <w:rFonts w:ascii="Verdana" w:hAnsi="Verdana" w:cs="Verdana"/>
          <w:color w:val="A42100"/>
          <w:sz w:val="20"/>
          <w:szCs w:val="20"/>
        </w:rPr>
        <w:t>Мурзинка</w:t>
      </w:r>
      <w:proofErr w:type="spellEnd"/>
      <w:r>
        <w:rPr>
          <w:rFonts w:ascii="Verdana" w:hAnsi="Verdana" w:cs="Verdana"/>
          <w:color w:val="A42100"/>
          <w:sz w:val="20"/>
          <w:szCs w:val="20"/>
        </w:rPr>
        <w:t xml:space="preserve"> и </w:t>
      </w:r>
      <w:proofErr w:type="spellStart"/>
      <w:r>
        <w:rPr>
          <w:rFonts w:ascii="Verdana" w:hAnsi="Verdana" w:cs="Verdana"/>
          <w:color w:val="A42100"/>
          <w:sz w:val="20"/>
          <w:szCs w:val="20"/>
        </w:rPr>
        <w:t>Ситовка</w:t>
      </w:r>
      <w:proofErr w:type="spellEnd"/>
      <w:r>
        <w:rPr>
          <w:rFonts w:ascii="Verdana" w:hAnsi="Verdana" w:cs="Verdana"/>
          <w:color w:val="A42100"/>
          <w:sz w:val="20"/>
          <w:szCs w:val="20"/>
        </w:rPr>
        <w:t xml:space="preserve">.  Река </w:t>
      </w:r>
      <w:proofErr w:type="spellStart"/>
      <w:r>
        <w:rPr>
          <w:rFonts w:ascii="Verdana" w:hAnsi="Verdana" w:cs="Verdana"/>
          <w:color w:val="A42100"/>
          <w:sz w:val="20"/>
          <w:szCs w:val="20"/>
        </w:rPr>
        <w:t>Лазавица</w:t>
      </w:r>
      <w:proofErr w:type="spellEnd"/>
      <w:r>
        <w:rPr>
          <w:rFonts w:ascii="Verdana" w:hAnsi="Verdana" w:cs="Verdana"/>
          <w:color w:val="A42100"/>
          <w:sz w:val="20"/>
          <w:szCs w:val="20"/>
        </w:rPr>
        <w:t xml:space="preserve">, в южной части города и ручей Безымянный на северо-западе перегорожены плотинами, образуя неглубокие, но широкие пруды — рыбопитомники. В пределах городской черты </w:t>
      </w:r>
      <w:proofErr w:type="spellStart"/>
      <w:r>
        <w:rPr>
          <w:rFonts w:ascii="Verdana" w:hAnsi="Verdana" w:cs="Verdana"/>
          <w:color w:val="A42100"/>
          <w:sz w:val="20"/>
          <w:szCs w:val="20"/>
        </w:rPr>
        <w:t>Ловать</w:t>
      </w:r>
      <w:proofErr w:type="spellEnd"/>
      <w:r>
        <w:rPr>
          <w:rFonts w:ascii="Verdana" w:hAnsi="Verdana" w:cs="Verdana"/>
          <w:color w:val="A42100"/>
          <w:sz w:val="20"/>
          <w:szCs w:val="20"/>
        </w:rPr>
        <w:t xml:space="preserve"> делает 7 крутых поворотов излучин.</w:t>
      </w:r>
    </w:p>
    <w:p w:rsidR="00702067" w:rsidRDefault="00702067" w:rsidP="0070206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 xml:space="preserve"> Средняя продолжительность ледостава на реке 100—130 дней. Продолжительность купального сезона (температура воды +17 °C) на реке </w:t>
      </w:r>
      <w:proofErr w:type="spellStart"/>
      <w:r>
        <w:rPr>
          <w:rFonts w:ascii="Verdana" w:hAnsi="Verdana" w:cs="Verdana"/>
          <w:color w:val="A42100"/>
          <w:sz w:val="20"/>
          <w:szCs w:val="20"/>
        </w:rPr>
        <w:t>Ловать</w:t>
      </w:r>
      <w:proofErr w:type="spellEnd"/>
      <w:r>
        <w:rPr>
          <w:rFonts w:ascii="Verdana" w:hAnsi="Verdana" w:cs="Verdana"/>
          <w:color w:val="A42100"/>
          <w:sz w:val="20"/>
          <w:szCs w:val="20"/>
        </w:rPr>
        <w:t xml:space="preserve"> составляет практически все три летних месяца.</w:t>
      </w:r>
    </w:p>
    <w:p w:rsidR="00702067" w:rsidRDefault="00702067" w:rsidP="0070206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 xml:space="preserve"> В период весеннего половодья ежегодно пойма реки затапливаются слоем до 2—3 м, местами до 4 м. </w:t>
      </w:r>
    </w:p>
    <w:p w:rsidR="00702067" w:rsidRDefault="00702067" w:rsidP="0070206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702067" w:rsidRDefault="00702067" w:rsidP="0070206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702067" w:rsidRDefault="00702067" w:rsidP="0070206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noProof/>
          <w:color w:val="A42100"/>
          <w:sz w:val="20"/>
          <w:szCs w:val="20"/>
          <w:lang w:eastAsia="ru-RU"/>
        </w:rPr>
        <w:drawing>
          <wp:inline distT="0" distB="0" distL="0" distR="0">
            <wp:extent cx="5419725" cy="3610562"/>
            <wp:effectExtent l="19050" t="0" r="9525" b="0"/>
            <wp:docPr id="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10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067" w:rsidRDefault="00702067" w:rsidP="0070206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702067" w:rsidRDefault="00702067" w:rsidP="0070206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702067" w:rsidRDefault="00702067" w:rsidP="0070206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>Сейчас в городе Великие Луки  проживает   96 514 человек.   Это – крупный культурно-образовательный и торгово-промышленный центр южной части Псковской области. Доля предприятий составляет около 40% в производстве региона.</w:t>
      </w:r>
    </w:p>
    <w:p w:rsidR="00702067" w:rsidRDefault="00702067" w:rsidP="0070206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702067" w:rsidRDefault="00702067" w:rsidP="0070206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>В Великих Луках функционируют разнообразные  производства. На долю великолукских предприятий по отраслям промышленности приходится:</w:t>
      </w:r>
    </w:p>
    <w:p w:rsidR="00702067" w:rsidRDefault="00702067" w:rsidP="0070206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702067" w:rsidRDefault="00702067" w:rsidP="0070206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>пищевые продукты – 24,8%;</w:t>
      </w:r>
    </w:p>
    <w:p w:rsidR="00702067" w:rsidRDefault="00702067" w:rsidP="0070206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>электрооборудование – 15%;</w:t>
      </w:r>
    </w:p>
    <w:p w:rsidR="00702067" w:rsidRDefault="00702067" w:rsidP="0070206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>машины и оборудование – 13,1%;</w:t>
      </w:r>
    </w:p>
    <w:p w:rsidR="00702067" w:rsidRDefault="00702067" w:rsidP="0070206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>текстиль и швейное производство – 3,5%;</w:t>
      </w:r>
    </w:p>
    <w:p w:rsidR="00702067" w:rsidRDefault="00702067" w:rsidP="0070206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>неметаллические минеральные продукты – 3,4%;</w:t>
      </w:r>
    </w:p>
    <w:p w:rsidR="00702067" w:rsidRDefault="00702067" w:rsidP="0070206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>прочее – 9,6%.</w:t>
      </w:r>
    </w:p>
    <w:p w:rsidR="00702067" w:rsidRDefault="00702067" w:rsidP="0070206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702067" w:rsidRDefault="00702067" w:rsidP="0070206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702067" w:rsidRDefault="00702067" w:rsidP="0070206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702067" w:rsidRDefault="00702067" w:rsidP="0070206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lastRenderedPageBreak/>
        <w:t>Главные отрасли промышленного производства города Великие Луки:</w:t>
      </w:r>
    </w:p>
    <w:p w:rsidR="00702067" w:rsidRDefault="00702067" w:rsidP="0070206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702067" w:rsidRDefault="00702067" w:rsidP="0070206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proofErr w:type="gramStart"/>
      <w:r>
        <w:rPr>
          <w:rFonts w:ascii="Verdana" w:hAnsi="Verdana" w:cs="Verdana"/>
          <w:color w:val="A42100"/>
          <w:sz w:val="20"/>
          <w:szCs w:val="20"/>
        </w:rPr>
        <w:t>электротехническая</w:t>
      </w:r>
      <w:proofErr w:type="gramEnd"/>
      <w:r>
        <w:rPr>
          <w:rFonts w:ascii="Verdana" w:hAnsi="Verdana" w:cs="Verdana"/>
          <w:color w:val="A42100"/>
          <w:sz w:val="20"/>
          <w:szCs w:val="20"/>
        </w:rPr>
        <w:t xml:space="preserve"> – работает для электроэнергетики и нефтегазовой отрасли, сельского и железнодорожного хозяйства;</w:t>
      </w:r>
    </w:p>
    <w:p w:rsidR="005C1E77" w:rsidRDefault="005C1E77" w:rsidP="0070206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702067" w:rsidRDefault="00702067" w:rsidP="0070206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 xml:space="preserve">пищевая – работают мясокомбинат, </w:t>
      </w:r>
      <w:proofErr w:type="spellStart"/>
      <w:r>
        <w:rPr>
          <w:rFonts w:ascii="Verdana" w:hAnsi="Verdana" w:cs="Verdana"/>
          <w:color w:val="A42100"/>
          <w:sz w:val="20"/>
          <w:szCs w:val="20"/>
        </w:rPr>
        <w:t>сырзавод</w:t>
      </w:r>
      <w:proofErr w:type="spellEnd"/>
      <w:r>
        <w:rPr>
          <w:rFonts w:ascii="Verdana" w:hAnsi="Verdana" w:cs="Verdana"/>
          <w:color w:val="A42100"/>
          <w:sz w:val="20"/>
          <w:szCs w:val="20"/>
        </w:rPr>
        <w:t xml:space="preserve">, </w:t>
      </w:r>
      <w:proofErr w:type="spellStart"/>
      <w:r>
        <w:rPr>
          <w:rFonts w:ascii="Verdana" w:hAnsi="Verdana" w:cs="Verdana"/>
          <w:color w:val="A42100"/>
          <w:sz w:val="20"/>
          <w:szCs w:val="20"/>
        </w:rPr>
        <w:t>молкомбинат</w:t>
      </w:r>
      <w:proofErr w:type="spellEnd"/>
      <w:r>
        <w:rPr>
          <w:rFonts w:ascii="Verdana" w:hAnsi="Verdana" w:cs="Verdana"/>
          <w:color w:val="A42100"/>
          <w:sz w:val="20"/>
          <w:szCs w:val="20"/>
        </w:rPr>
        <w:t xml:space="preserve">, </w:t>
      </w:r>
      <w:proofErr w:type="spellStart"/>
      <w:r>
        <w:rPr>
          <w:rFonts w:ascii="Verdana" w:hAnsi="Verdana" w:cs="Verdana"/>
          <w:color w:val="A42100"/>
          <w:sz w:val="20"/>
          <w:szCs w:val="20"/>
        </w:rPr>
        <w:t>хлебокомбинат</w:t>
      </w:r>
      <w:proofErr w:type="spellEnd"/>
      <w:r>
        <w:rPr>
          <w:rFonts w:ascii="Verdana" w:hAnsi="Verdana" w:cs="Verdana"/>
          <w:color w:val="A42100"/>
          <w:sz w:val="20"/>
          <w:szCs w:val="20"/>
        </w:rPr>
        <w:t>, рыбокомбинат, кондитерская фабрика;</w:t>
      </w:r>
    </w:p>
    <w:p w:rsidR="00702067" w:rsidRDefault="00702067" w:rsidP="0070206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>полиграфическая;</w:t>
      </w:r>
    </w:p>
    <w:p w:rsidR="005C1E77" w:rsidRDefault="005C1E77" w:rsidP="0070206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702067" w:rsidRDefault="00702067" w:rsidP="0070206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proofErr w:type="gramStart"/>
      <w:r>
        <w:rPr>
          <w:rFonts w:ascii="Verdana" w:hAnsi="Verdana" w:cs="Verdana"/>
          <w:color w:val="A42100"/>
          <w:sz w:val="20"/>
          <w:szCs w:val="20"/>
        </w:rPr>
        <w:t>легкая</w:t>
      </w:r>
      <w:proofErr w:type="gramEnd"/>
      <w:r>
        <w:rPr>
          <w:rFonts w:ascii="Verdana" w:hAnsi="Verdana" w:cs="Verdana"/>
          <w:color w:val="A42100"/>
          <w:sz w:val="20"/>
          <w:szCs w:val="20"/>
        </w:rPr>
        <w:t xml:space="preserve"> – работают льнокомбинат, фабрики трикотажных изделий;</w:t>
      </w:r>
    </w:p>
    <w:p w:rsidR="005C1E77" w:rsidRDefault="005C1E77" w:rsidP="0070206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702067" w:rsidRDefault="00702067" w:rsidP="0070206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>машиностроение выпускает манипуляторы и спецтехнику для дорожно-строительного и лесозаготовительного комплекса, лесовозы, холодильное оборудование и др.</w:t>
      </w:r>
    </w:p>
    <w:p w:rsidR="00702067" w:rsidRDefault="00702067" w:rsidP="0070206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5C1E77" w:rsidRDefault="005C1E77" w:rsidP="0070206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5C1E77" w:rsidRDefault="005C1E77" w:rsidP="0070206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5C1E77" w:rsidRDefault="005C1E77" w:rsidP="0070206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702067" w:rsidRDefault="00702067" w:rsidP="0070206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 xml:space="preserve">В городе имеются архитектурные памятники: земляная крепость постройки 1704-1708 в историческом центре города, постройки на территории крепости. Есть и другие достопримечательности: Великолукский краеведческий музей, Литературно-художественный музей истории Великой Отечественной Войны им. И.А. Васильева, Мемориальный дом-музей академика И.М. Виноградова, </w:t>
      </w:r>
      <w:proofErr w:type="spellStart"/>
      <w:r>
        <w:rPr>
          <w:rFonts w:ascii="Verdana" w:hAnsi="Verdana" w:cs="Verdana"/>
          <w:color w:val="A42100"/>
          <w:sz w:val="20"/>
          <w:szCs w:val="20"/>
        </w:rPr>
        <w:t>Полибинский</w:t>
      </w:r>
      <w:proofErr w:type="spellEnd"/>
      <w:r>
        <w:rPr>
          <w:rFonts w:ascii="Verdana" w:hAnsi="Verdana" w:cs="Verdana"/>
          <w:color w:val="A42100"/>
          <w:sz w:val="20"/>
          <w:szCs w:val="20"/>
        </w:rPr>
        <w:t xml:space="preserve"> мемориальный музей-усадьба С.В. Ковалевской.</w:t>
      </w:r>
    </w:p>
    <w:p w:rsidR="00702067" w:rsidRDefault="00702067" w:rsidP="0070206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5C1E77" w:rsidRDefault="005C1E77" w:rsidP="0070206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5C1E77" w:rsidRDefault="005C1E77" w:rsidP="0070206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702067" w:rsidRDefault="00702067" w:rsidP="0070206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702067" w:rsidRDefault="00702067" w:rsidP="0070206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5076825" cy="3810000"/>
            <wp:effectExtent l="19050" t="0" r="9525" b="0"/>
            <wp:docPr id="19" name="Рисунок 16" descr="Краеведческий музей встретит День города открытием новой выставки о древнем городе Воронич &quot; История Пскова и Псков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раеведческий музей встретит День города открытием новой выставки о древнем городе Воронич &quot; История Пскова и Пско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067" w:rsidRDefault="00702067" w:rsidP="00702067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 xml:space="preserve">Великолукский краеведческий музей </w:t>
      </w:r>
    </w:p>
    <w:p w:rsidR="0004625E" w:rsidRDefault="0004625E" w:rsidP="00326DC7">
      <w:pPr>
        <w:jc w:val="center"/>
        <w:rPr>
          <w:color w:val="984806" w:themeColor="accent6" w:themeShade="80"/>
          <w:sz w:val="44"/>
        </w:rPr>
      </w:pPr>
    </w:p>
    <w:p w:rsidR="005C1E77" w:rsidRDefault="005C1E77" w:rsidP="00326DC7">
      <w:pPr>
        <w:jc w:val="center"/>
        <w:rPr>
          <w:color w:val="984806" w:themeColor="accent6" w:themeShade="80"/>
          <w:sz w:val="44"/>
        </w:rPr>
      </w:pPr>
    </w:p>
    <w:p w:rsidR="005C1E77" w:rsidRDefault="005C1E77" w:rsidP="00326DC7">
      <w:pPr>
        <w:jc w:val="center"/>
        <w:rPr>
          <w:color w:val="984806" w:themeColor="accent6" w:themeShade="80"/>
          <w:sz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20" name="Рисунок 19" descr="Новости - Великие Луки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овости - Великие Луки.ру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77" w:rsidRDefault="005C1E77" w:rsidP="00326DC7">
      <w:pPr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>Литературно-художественный музей истории Великой Отечественной Войны им. И.А. Васильева</w:t>
      </w:r>
    </w:p>
    <w:p w:rsidR="005C1E77" w:rsidRDefault="005C1E77" w:rsidP="00326DC7">
      <w:pPr>
        <w:jc w:val="center"/>
        <w:rPr>
          <w:color w:val="984806" w:themeColor="accent6" w:themeShade="80"/>
          <w:sz w:val="44"/>
        </w:rPr>
      </w:pPr>
      <w:r>
        <w:rPr>
          <w:noProof/>
          <w:lang w:eastAsia="ru-RU"/>
        </w:rPr>
        <w:drawing>
          <wp:inline distT="0" distB="0" distL="0" distR="0">
            <wp:extent cx="5476875" cy="4086225"/>
            <wp:effectExtent l="19050" t="0" r="9525" b="0"/>
            <wp:docPr id="22" name="Рисунок 22" descr="Великие Луки. Мемориальный дом-музей академика И.М.Виноградова; фото 4548575, фотограф Румянцева Наталия. Фотобанк Лори - Прод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еликие Луки. Мемориальный дом-музей академика И.М.Виноградова; фото 4548575, фотограф Румянцева Наталия. Фотобанк Лори - Продаж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77" w:rsidRDefault="005C1E77" w:rsidP="00326DC7">
      <w:pPr>
        <w:jc w:val="center"/>
        <w:rPr>
          <w:color w:val="984806" w:themeColor="accent6" w:themeShade="80"/>
          <w:sz w:val="44"/>
        </w:rPr>
      </w:pPr>
    </w:p>
    <w:p w:rsidR="005C1E77" w:rsidRPr="005C1E77" w:rsidRDefault="005C1E77" w:rsidP="005C1E7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jc w:val="center"/>
        <w:tblCellSpacing w:w="0" w:type="dxa"/>
        <w:tblBorders>
          <w:top w:val="single" w:sz="6" w:space="0" w:color="F5F5F5"/>
          <w:left w:val="single" w:sz="6" w:space="0" w:color="F5F5F5"/>
          <w:bottom w:val="single" w:sz="6" w:space="0" w:color="F5F5F5"/>
          <w:right w:val="single" w:sz="6" w:space="0" w:color="F5F5F5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86"/>
      </w:tblGrid>
      <w:tr w:rsidR="005C1E77" w:rsidRPr="005C1E77" w:rsidTr="005C1E77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5C1E77" w:rsidRPr="005C1E77" w:rsidRDefault="005C1E77" w:rsidP="005C1E77">
            <w:pPr>
              <w:spacing w:after="0" w:line="277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2C5D7C" w:rsidRDefault="002C5D7C" w:rsidP="002C5D7C">
      <w:pPr>
        <w:spacing w:after="0" w:line="240" w:lineRule="auto"/>
        <w:rPr>
          <w:rFonts w:ascii="Arial" w:hAnsi="Arial" w:cs="Arial"/>
          <w:color w:val="984806" w:themeColor="accent6" w:themeShade="80"/>
          <w:szCs w:val="20"/>
          <w:shd w:val="clear" w:color="auto" w:fill="FFFFFF"/>
        </w:rPr>
      </w:pPr>
      <w:r w:rsidRPr="005C1E77">
        <w:rPr>
          <w:rFonts w:ascii="Arial" w:hAnsi="Arial" w:cs="Arial"/>
          <w:color w:val="984806" w:themeColor="accent6" w:themeShade="80"/>
          <w:szCs w:val="20"/>
          <w:shd w:val="clear" w:color="auto" w:fill="FFFFFF"/>
        </w:rPr>
        <w:t>Хотя история Великих Лук насчитывает свыше восьми веков, в нём отсутствуют здания средневековой архитектуры — в годы Великой Отечественной войны, при обороне и во время освобождения, город был фактически стёрт с лица земли и отстроен заново.</w:t>
      </w:r>
      <w:r w:rsidRPr="005C1E77">
        <w:rPr>
          <w:rFonts w:ascii="Arial" w:hAnsi="Arial" w:cs="Arial"/>
          <w:color w:val="984806" w:themeColor="accent6" w:themeShade="80"/>
          <w:szCs w:val="20"/>
        </w:rPr>
        <w:br/>
      </w:r>
    </w:p>
    <w:p w:rsidR="002C5D7C" w:rsidRDefault="002C5D7C" w:rsidP="002C5D7C">
      <w:pPr>
        <w:spacing w:after="0" w:line="240" w:lineRule="auto"/>
        <w:rPr>
          <w:rFonts w:ascii="Arial" w:hAnsi="Arial" w:cs="Arial"/>
          <w:color w:val="984806" w:themeColor="accent6" w:themeShade="80"/>
          <w:szCs w:val="20"/>
          <w:shd w:val="clear" w:color="auto" w:fill="FFFFFF"/>
        </w:rPr>
      </w:pPr>
      <w:r w:rsidRPr="005C1E77">
        <w:rPr>
          <w:rFonts w:ascii="Arial" w:hAnsi="Arial" w:cs="Arial"/>
          <w:color w:val="984806" w:themeColor="accent6" w:themeShade="80"/>
          <w:szCs w:val="20"/>
          <w:shd w:val="clear" w:color="auto" w:fill="FFFFFF"/>
        </w:rPr>
        <w:t>В 1990-е гг. — был заново отреставрирован кафедральный Свято-Вознесенский собор бывшего Вознесенского женского монастыря (1768 года); восстановлены часовни Святого Александра Невского (1884 года) и Святой Екатерины. Сохранилась кладбищенская Казанская церковь (1821 года)</w:t>
      </w:r>
    </w:p>
    <w:p w:rsidR="005C1E77" w:rsidRDefault="005C1E77" w:rsidP="002C5D7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5C1E7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5C1E7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2C5D7C" w:rsidRPr="002C5D7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3300" cy="2657475"/>
            <wp:effectExtent l="19050" t="0" r="0" b="0"/>
            <wp:docPr id="3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D7C" w:rsidRPr="005C1E77" w:rsidRDefault="002C5D7C" w:rsidP="005C1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0" w:type="dxa"/>
        <w:tblBorders>
          <w:top w:val="single" w:sz="6" w:space="0" w:color="F5F5F5"/>
          <w:left w:val="single" w:sz="6" w:space="0" w:color="F5F5F5"/>
          <w:bottom w:val="single" w:sz="6" w:space="0" w:color="F5F5F5"/>
          <w:right w:val="single" w:sz="6" w:space="0" w:color="F5F5F5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4009"/>
      </w:tblGrid>
      <w:tr w:rsidR="002C5D7C" w:rsidRPr="005C1E77" w:rsidTr="0090306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hideMark/>
          </w:tcPr>
          <w:p w:rsidR="002C5D7C" w:rsidRDefault="002C5D7C">
            <w:r w:rsidRPr="00BE4C8C">
              <w:rPr>
                <w:rFonts w:ascii="Verdana" w:hAnsi="Verdana" w:cs="Verdana"/>
                <w:color w:val="A42100"/>
                <w:sz w:val="20"/>
                <w:szCs w:val="20"/>
              </w:rPr>
              <w:t>Казанская церковь</w:t>
            </w:r>
            <w:proofErr w:type="gramStart"/>
            <w:r w:rsidRPr="00BE4C8C">
              <w:rPr>
                <w:rFonts w:ascii="Verdana" w:hAnsi="Verdana" w:cs="Verdana"/>
                <w:color w:val="A42100"/>
                <w:sz w:val="20"/>
                <w:szCs w:val="20"/>
              </w:rPr>
              <w:t>.</w:t>
            </w:r>
            <w:proofErr w:type="gramEnd"/>
            <w:r w:rsidRPr="00BE4C8C">
              <w:rPr>
                <w:rFonts w:ascii="Verdana" w:hAnsi="Verdana" w:cs="Verdana"/>
                <w:color w:val="A42100"/>
                <w:sz w:val="20"/>
                <w:szCs w:val="20"/>
              </w:rPr>
              <w:t xml:space="preserve"> </w:t>
            </w:r>
            <w:proofErr w:type="gramStart"/>
            <w:r w:rsidRPr="00BE4C8C">
              <w:rPr>
                <w:rFonts w:ascii="Verdana" w:hAnsi="Verdana" w:cs="Verdana"/>
                <w:color w:val="A42100"/>
                <w:sz w:val="20"/>
                <w:szCs w:val="20"/>
              </w:rPr>
              <w:t>г</w:t>
            </w:r>
            <w:proofErr w:type="gramEnd"/>
            <w:r w:rsidRPr="00BE4C8C">
              <w:rPr>
                <w:rFonts w:ascii="Verdana" w:hAnsi="Verdana" w:cs="Verdana"/>
                <w:color w:val="A42100"/>
                <w:sz w:val="20"/>
                <w:szCs w:val="20"/>
              </w:rPr>
              <w:t>. Великие Луки</w:t>
            </w:r>
          </w:p>
        </w:tc>
      </w:tr>
    </w:tbl>
    <w:p w:rsidR="00546A53" w:rsidRPr="005C1E77" w:rsidRDefault="002C5D7C" w:rsidP="002C5D7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67125" cy="2750344"/>
            <wp:effectExtent l="19050" t="0" r="9525" b="0"/>
            <wp:docPr id="58" name="Рисунок 58" descr="Как нарисовать собор или монастырь Сайт о рис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Как нарисовать собор или монастырь Сайт о рисовании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5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77" w:rsidRPr="005C1E77" w:rsidRDefault="005C1E77" w:rsidP="005C1E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E7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2C5D7C" w:rsidRDefault="002C5D7C" w:rsidP="002C5D7C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 xml:space="preserve">Свято - Вознесенский кафедральный собор </w:t>
      </w:r>
    </w:p>
    <w:p w:rsidR="005C1E77" w:rsidRPr="005C1E77" w:rsidRDefault="005C1E77" w:rsidP="005C1E77">
      <w:pPr>
        <w:shd w:val="clear" w:color="auto" w:fill="FFFFFF"/>
        <w:spacing w:after="0" w:line="277" w:lineRule="atLeast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5C1E77" w:rsidRDefault="005C1E77" w:rsidP="002C5D7C">
      <w:pPr>
        <w:spacing w:after="0" w:line="240" w:lineRule="auto"/>
        <w:rPr>
          <w:rFonts w:ascii="Arial" w:hAnsi="Arial" w:cs="Arial"/>
          <w:color w:val="984806" w:themeColor="accent6" w:themeShade="80"/>
          <w:szCs w:val="20"/>
          <w:shd w:val="clear" w:color="auto" w:fill="FFFFFF"/>
        </w:rPr>
      </w:pPr>
      <w:r w:rsidRPr="005C1E7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5C1E77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C34FB6" w:rsidRDefault="00C34FB6" w:rsidP="005C1E77">
      <w:pPr>
        <w:spacing w:after="0" w:line="240" w:lineRule="auto"/>
        <w:rPr>
          <w:rFonts w:ascii="Arial" w:hAnsi="Arial" w:cs="Arial"/>
          <w:color w:val="984806" w:themeColor="accent6" w:themeShade="80"/>
          <w:szCs w:val="20"/>
          <w:shd w:val="clear" w:color="auto" w:fill="FFFFFF"/>
        </w:rPr>
      </w:pPr>
    </w:p>
    <w:p w:rsidR="00C34FB6" w:rsidRDefault="00C34FB6" w:rsidP="005C1E77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</w:pPr>
    </w:p>
    <w:p w:rsidR="00C34FB6" w:rsidRDefault="00C34FB6" w:rsidP="005C1E77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</w:pPr>
    </w:p>
    <w:p w:rsidR="00C34FB6" w:rsidRDefault="00C34FB6" w:rsidP="005C1E77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</w:pPr>
    </w:p>
    <w:p w:rsidR="00C34FB6" w:rsidRDefault="00C34FB6" w:rsidP="005C1E77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</w:pPr>
    </w:p>
    <w:p w:rsidR="00C34FB6" w:rsidRDefault="00C34FB6" w:rsidP="005C1E77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</w:pPr>
    </w:p>
    <w:p w:rsidR="00C34FB6" w:rsidRDefault="00C34FB6" w:rsidP="005C1E77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</w:pPr>
    </w:p>
    <w:p w:rsidR="00C34FB6" w:rsidRDefault="00C34FB6" w:rsidP="005464F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</w:pPr>
      <w:r w:rsidRPr="00C34FB6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4"/>
          <w:lang w:eastAsia="ru-RU"/>
        </w:rPr>
        <w:drawing>
          <wp:inline distT="0" distB="0" distL="0" distR="0">
            <wp:extent cx="4210050" cy="3159048"/>
            <wp:effectExtent l="19050" t="0" r="0" b="0"/>
            <wp:docPr id="3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5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B6" w:rsidRDefault="00C34FB6" w:rsidP="005C1E77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</w:pPr>
    </w:p>
    <w:p w:rsidR="00C34FB6" w:rsidRDefault="00C34FB6" w:rsidP="00C34FB6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>Часовня Александра Невского</w:t>
      </w:r>
    </w:p>
    <w:p w:rsidR="00C34FB6" w:rsidRDefault="00C34FB6" w:rsidP="005C1E77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</w:pPr>
    </w:p>
    <w:p w:rsidR="00C34FB6" w:rsidRDefault="00C34FB6" w:rsidP="005C1E77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</w:pPr>
    </w:p>
    <w:p w:rsidR="00C34FB6" w:rsidRDefault="00C34FB6" w:rsidP="00C34FB6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 xml:space="preserve">город Великие Луки </w:t>
      </w:r>
      <w:proofErr w:type="spellStart"/>
      <w:r>
        <w:rPr>
          <w:rFonts w:ascii="Verdana" w:hAnsi="Verdana" w:cs="Verdana"/>
          <w:color w:val="A42100"/>
          <w:sz w:val="20"/>
          <w:szCs w:val="20"/>
        </w:rPr>
        <w:t>c</w:t>
      </w:r>
      <w:proofErr w:type="spellEnd"/>
      <w:r>
        <w:rPr>
          <w:rFonts w:ascii="Verdana" w:hAnsi="Verdana" w:cs="Verdana"/>
          <w:color w:val="A42100"/>
          <w:sz w:val="20"/>
          <w:szCs w:val="20"/>
        </w:rPr>
        <w:t xml:space="preserve"> численностью населения 98778 имеет профессиональные учебные заведения в следующих количествах:</w:t>
      </w:r>
    </w:p>
    <w:p w:rsidR="00C34FB6" w:rsidRDefault="00C34FB6" w:rsidP="00C34FB6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>Высшие учебные заведения – 6</w:t>
      </w:r>
    </w:p>
    <w:p w:rsidR="00C34FB6" w:rsidRDefault="00C34FB6" w:rsidP="00C34FB6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C34FB6" w:rsidRDefault="00C34FB6" w:rsidP="00C34FB6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C34FB6" w:rsidRDefault="00C34FB6" w:rsidP="00C34FB6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C34FB6" w:rsidRDefault="00C34FB6" w:rsidP="005C1E77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</w:pPr>
      <w:r w:rsidRPr="00C34FB6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4"/>
          <w:lang w:eastAsia="ru-RU"/>
        </w:rPr>
        <w:drawing>
          <wp:inline distT="0" distB="0" distL="0" distR="0">
            <wp:extent cx="4276725" cy="2625547"/>
            <wp:effectExtent l="19050" t="0" r="9525" b="0"/>
            <wp:docPr id="3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62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B6" w:rsidRDefault="00C34FB6" w:rsidP="00C34FB6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>Великолукская государственная академия физической культуры</w:t>
      </w:r>
    </w:p>
    <w:p w:rsidR="00C34FB6" w:rsidRDefault="00C34FB6" w:rsidP="00C34FB6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C34FB6" w:rsidRDefault="00C34FB6" w:rsidP="005C1E77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</w:pPr>
    </w:p>
    <w:p w:rsidR="00C34FB6" w:rsidRDefault="00C34FB6" w:rsidP="005C1E77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</w:pPr>
    </w:p>
    <w:p w:rsidR="00C34FB6" w:rsidRDefault="00C34FB6" w:rsidP="005C1E77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</w:pPr>
      <w:r w:rsidRPr="00C34FB6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4"/>
          <w:lang w:eastAsia="ru-RU"/>
        </w:rPr>
        <w:lastRenderedPageBreak/>
        <w:drawing>
          <wp:inline distT="0" distB="0" distL="0" distR="0">
            <wp:extent cx="3429000" cy="2571750"/>
            <wp:effectExtent l="19050" t="0" r="0" b="0"/>
            <wp:docPr id="3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B6" w:rsidRDefault="00C34FB6" w:rsidP="00C34FB6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>Великолукская государственная сельскохозяйственная академия</w:t>
      </w:r>
    </w:p>
    <w:p w:rsidR="00C34FB6" w:rsidRDefault="00C34FB6" w:rsidP="005C1E77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</w:pPr>
    </w:p>
    <w:p w:rsidR="00C34FB6" w:rsidRDefault="00C34FB6" w:rsidP="005C1E77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</w:pPr>
    </w:p>
    <w:p w:rsidR="00C34FB6" w:rsidRDefault="00C34FB6" w:rsidP="00C34FB6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>Великолукский филиал Петербургского государственного университета путей сообщения</w:t>
      </w:r>
    </w:p>
    <w:p w:rsidR="00C34FB6" w:rsidRDefault="00C34FB6" w:rsidP="00C34FB6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>Великолукский филиал Санкт-Петербургского государственного университета сервиса и экономики</w:t>
      </w:r>
    </w:p>
    <w:p w:rsidR="00C34FB6" w:rsidRDefault="00C34FB6" w:rsidP="00C34FB6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>Великолукский филиал Северо-Западного государственного заочного технического университета</w:t>
      </w:r>
    </w:p>
    <w:p w:rsidR="00C34FB6" w:rsidRDefault="00C34FB6" w:rsidP="00C34FB6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proofErr w:type="gramStart"/>
      <w:r>
        <w:rPr>
          <w:rFonts w:ascii="Verdana" w:hAnsi="Verdana" w:cs="Verdana"/>
          <w:color w:val="A42100"/>
          <w:sz w:val="20"/>
          <w:szCs w:val="20"/>
        </w:rPr>
        <w:t>Великолукский филиал Современной гуманитарной академии)</w:t>
      </w:r>
      <w:proofErr w:type="gramEnd"/>
    </w:p>
    <w:p w:rsidR="00C34FB6" w:rsidRDefault="00C34FB6" w:rsidP="00C34FB6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C34FB6" w:rsidRDefault="00C34FB6" w:rsidP="00C34FB6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C34FB6" w:rsidRDefault="00C34FB6" w:rsidP="00C34FB6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C34FB6" w:rsidRDefault="00C34FB6" w:rsidP="00C34FB6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>Имеются средние профессиональные учебные заведения,    около 20 средних школ</w:t>
      </w:r>
    </w:p>
    <w:p w:rsidR="00C34FB6" w:rsidRDefault="00C34FB6" w:rsidP="00C34FB6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C34FB6" w:rsidRDefault="00C34FB6" w:rsidP="00C34FB6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C34FB6" w:rsidRDefault="00C34FB6" w:rsidP="005C1E77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</w:pPr>
      <w:r w:rsidRPr="00C34FB6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4"/>
          <w:lang w:eastAsia="ru-RU"/>
        </w:rPr>
        <w:drawing>
          <wp:inline distT="0" distB="0" distL="0" distR="0">
            <wp:extent cx="4457700" cy="2971800"/>
            <wp:effectExtent l="19050" t="0" r="0" b="0"/>
            <wp:docPr id="3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B6" w:rsidRDefault="00C34FB6" w:rsidP="00C34FB6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>средняя школа № 13, в которой я учусь.....</w:t>
      </w:r>
    </w:p>
    <w:p w:rsidR="00C34FB6" w:rsidRDefault="00C34FB6" w:rsidP="005C1E77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</w:pPr>
    </w:p>
    <w:p w:rsidR="00C34FB6" w:rsidRDefault="00C34FB6" w:rsidP="005C1E77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</w:pPr>
    </w:p>
    <w:p w:rsidR="00C34FB6" w:rsidRDefault="00C34FB6" w:rsidP="005C1E77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</w:pPr>
    </w:p>
    <w:p w:rsidR="00C34FB6" w:rsidRDefault="00C34FB6" w:rsidP="005C1E77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</w:pPr>
    </w:p>
    <w:p w:rsidR="00C34FB6" w:rsidRDefault="00C34FB6" w:rsidP="00C34FB6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lastRenderedPageBreak/>
        <w:t>В честь 40-летия освобождения за трудовые и ратные заслуги Великие Луки были награждены Орденом Отечественной войны I степени. В октябре 2008 года Великим Лукам присвоено звание «Город воинской славы»</w:t>
      </w:r>
    </w:p>
    <w:p w:rsidR="00546A53" w:rsidRDefault="00546A53" w:rsidP="00C34FB6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546A53" w:rsidRDefault="00546A53" w:rsidP="00C34FB6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00325" cy="3900488"/>
            <wp:effectExtent l="19050" t="0" r="9525" b="0"/>
            <wp:docPr id="55" name="Рисунок 55" descr="На фото: стела «Город воинской славы» в Великих Луках. Фото Елены Капустин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На фото: стела «Город воинской славы» в Великих Луках. Фото Елены Капустиной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90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64F5" w:rsidRPr="005464F5">
        <w:rPr>
          <w:noProof/>
          <w:lang w:eastAsia="ru-RU"/>
        </w:rPr>
        <w:t xml:space="preserve"> </w:t>
      </w:r>
      <w:r w:rsidR="005464F5" w:rsidRPr="005464F5">
        <w:rPr>
          <w:noProof/>
          <w:lang w:eastAsia="ru-RU"/>
        </w:rPr>
        <w:drawing>
          <wp:inline distT="0" distB="0" distL="0" distR="0">
            <wp:extent cx="2600325" cy="3900488"/>
            <wp:effectExtent l="19050" t="0" r="9525" b="0"/>
            <wp:docPr id="45" name="Рисунок 52" descr="На фото: президентский указ, размещённый на стеле. Фото Елены Капустин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На фото: президентский указ, размещённый на стеле. Фото Елены Капустиной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90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F5" w:rsidRDefault="005464F5" w:rsidP="00C34FB6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noProof/>
          <w:lang w:eastAsia="ru-RU"/>
        </w:rPr>
      </w:pPr>
    </w:p>
    <w:p w:rsidR="005464F5" w:rsidRDefault="005464F5" w:rsidP="00C34FB6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86200" cy="2914650"/>
            <wp:effectExtent l="19050" t="0" r="0" b="0"/>
            <wp:docPr id="64" name="Рисунок 64" descr="МБОУ &quot;Средняя школа 6&quot; Докум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МБОУ &quot;Средняя школа 6&quot; Документы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F5" w:rsidRDefault="005464F5" w:rsidP="00C34FB6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noProof/>
          <w:lang w:eastAsia="ru-RU"/>
        </w:rPr>
      </w:pPr>
    </w:p>
    <w:p w:rsidR="005464F5" w:rsidRPr="005464F5" w:rsidRDefault="005464F5" w:rsidP="00C34FB6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noProof/>
          <w:color w:val="984806" w:themeColor="accent6" w:themeShade="80"/>
          <w:lang w:eastAsia="ru-RU"/>
        </w:rPr>
      </w:pPr>
      <w:r w:rsidRPr="005464F5">
        <w:rPr>
          <w:noProof/>
          <w:color w:val="984806" w:themeColor="accent6" w:themeShade="80"/>
          <w:lang w:eastAsia="ru-RU"/>
        </w:rPr>
        <w:t>Памятная стелла «Город воинской славы»  Великие Луки</w:t>
      </w:r>
    </w:p>
    <w:p w:rsidR="005464F5" w:rsidRDefault="005464F5" w:rsidP="00C34FB6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noProof/>
          <w:lang w:eastAsia="ru-RU"/>
        </w:rPr>
      </w:pPr>
    </w:p>
    <w:p w:rsidR="005464F5" w:rsidRDefault="005464F5" w:rsidP="00C34FB6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noProof/>
          <w:lang w:eastAsia="ru-RU"/>
        </w:rPr>
      </w:pPr>
    </w:p>
    <w:p w:rsidR="005464F5" w:rsidRDefault="005464F5" w:rsidP="005464F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</w:pPr>
    </w:p>
    <w:p w:rsidR="005464F5" w:rsidRDefault="005464F5" w:rsidP="005464F5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  <w:r>
        <w:rPr>
          <w:rFonts w:ascii="Verdana" w:hAnsi="Verdana" w:cs="Verdana"/>
          <w:color w:val="A42100"/>
          <w:sz w:val="20"/>
          <w:szCs w:val="20"/>
        </w:rPr>
        <w:t>Все материалы и фото взяты из интернета.</w:t>
      </w:r>
    </w:p>
    <w:p w:rsidR="005464F5" w:rsidRDefault="005464F5" w:rsidP="00C34FB6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546A53" w:rsidRDefault="00546A53" w:rsidP="00C34FB6">
      <w:pPr>
        <w:autoSpaceDE w:val="0"/>
        <w:autoSpaceDN w:val="0"/>
        <w:adjustRightInd w:val="0"/>
        <w:spacing w:after="0" w:line="240" w:lineRule="auto"/>
        <w:ind w:left="300" w:right="300"/>
        <w:jc w:val="center"/>
        <w:rPr>
          <w:rFonts w:ascii="Verdana" w:hAnsi="Verdana" w:cs="Verdana"/>
          <w:color w:val="A42100"/>
          <w:sz w:val="20"/>
          <w:szCs w:val="20"/>
        </w:rPr>
      </w:pPr>
    </w:p>
    <w:p w:rsidR="00C34FB6" w:rsidRDefault="00C34FB6" w:rsidP="005C1E77">
      <w:pPr>
        <w:spacing w:after="0" w:line="240" w:lineRule="auto"/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</w:pPr>
    </w:p>
    <w:p w:rsidR="005464F5" w:rsidRDefault="005464F5" w:rsidP="00546A5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</w:pPr>
    </w:p>
    <w:p w:rsidR="005464F5" w:rsidRDefault="005464F5" w:rsidP="00546A5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</w:pPr>
    </w:p>
    <w:p w:rsidR="005464F5" w:rsidRPr="005C1E77" w:rsidRDefault="005464F5" w:rsidP="00546A5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984806" w:themeColor="accent6" w:themeShade="80"/>
          <w:sz w:val="28"/>
          <w:szCs w:val="24"/>
          <w:lang w:eastAsia="ru-RU"/>
        </w:rPr>
      </w:pPr>
    </w:p>
    <w:sectPr w:rsidR="005464F5" w:rsidRPr="005C1E77" w:rsidSect="00BB02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6DC7"/>
    <w:rsid w:val="0004625E"/>
    <w:rsid w:val="002C5D7C"/>
    <w:rsid w:val="00326DC7"/>
    <w:rsid w:val="0034275C"/>
    <w:rsid w:val="004E164A"/>
    <w:rsid w:val="004F6151"/>
    <w:rsid w:val="005464F5"/>
    <w:rsid w:val="00546A53"/>
    <w:rsid w:val="005C1E77"/>
    <w:rsid w:val="005F59BE"/>
    <w:rsid w:val="00702067"/>
    <w:rsid w:val="007A45B6"/>
    <w:rsid w:val="00A50DAB"/>
    <w:rsid w:val="00A573C2"/>
    <w:rsid w:val="00BB024D"/>
    <w:rsid w:val="00C22233"/>
    <w:rsid w:val="00C34FB6"/>
    <w:rsid w:val="00EA1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D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6DC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26D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253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18</Pages>
  <Words>2382</Words>
  <Characters>13584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DIREKTOR</cp:lastModifiedBy>
  <cp:revision>3</cp:revision>
  <dcterms:created xsi:type="dcterms:W3CDTF">2014-10-19T23:17:00Z</dcterms:created>
  <dcterms:modified xsi:type="dcterms:W3CDTF">2015-05-19T14:14:00Z</dcterms:modified>
</cp:coreProperties>
</file>